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right"/>
        <w:rPr>
          <w:rFonts w:ascii="宋体" w:hAnsi="宋体"/>
          <w:color w:val="000000"/>
          <w:sz w:val="36"/>
        </w:rPr>
      </w:pPr>
      <w:r>
        <w:rPr>
          <w:rFonts w:ascii="宋体" w:hAnsi="宋体"/>
          <w:color w:val="000000"/>
          <w:sz w:val="36"/>
        </w:rPr>
      </w:r>
      <w:r/>
    </w:p>
    <w:p>
      <w:pPr>
        <w:pStyle w:val="886"/>
        <w:jc w:val="right"/>
        <w:rPr>
          <w:rFonts w:hint="eastAsia" w:ascii="宋体" w:hAnsi="宋体" w:eastAsia="宋体"/>
          <w:b/>
          <w:bCs/>
          <w:color w:val="000000"/>
          <w:sz w:val="36"/>
          <w:lang w:eastAsia="zh-CN"/>
        </w:rPr>
      </w:pPr>
      <w:r>
        <w:rPr>
          <w:rFonts w:hint="eastAsia" w:ascii="宋体" w:hAnsi="宋体"/>
          <w:b/>
          <w:bCs/>
          <w:color w:val="000000"/>
          <w:sz w:val="36"/>
        </w:rPr>
        <w:t xml:space="preserve">编号：</w:t>
      </w:r>
      <w:r>
        <w:rPr>
          <w:rFonts w:hint="eastAsia" w:ascii="宋体" w:hAnsi="宋体"/>
          <w:b/>
          <w:bCs/>
          <w:color w:val="000000"/>
          <w:sz w:val="36"/>
          <w:lang w:eastAsia="zh-CN"/>
        </w:rPr>
        <w:t xml:space="preserve">JSZC-321000-SWGC-G2025-0260号</w:t>
      </w:r>
      <w:r>
        <w:rPr>
          <w:rFonts w:hint="eastAsia" w:ascii="宋体" w:hAnsi="宋体" w:eastAsia="宋体"/>
          <w:b/>
          <w:bCs/>
          <w:color w:val="000000"/>
          <w:sz w:val="36"/>
          <w:lang w:eastAsia="zh-CN"/>
        </w:rPr>
      </w:r>
      <w:r/>
    </w:p>
    <w:p>
      <w:pPr>
        <w:pStyle w:val="886"/>
        <w:jc w:val="center"/>
        <w:rPr>
          <w:rFonts w:hint="eastAsia" w:ascii="宋体" w:hAnsi="宋体"/>
          <w:b/>
          <w:bCs/>
          <w:color w:val="000000"/>
          <w:sz w:val="36"/>
        </w:rPr>
      </w:pPr>
      <w:r>
        <w:rPr>
          <w:rFonts w:hint="eastAsia" w:ascii="宋体" w:hAnsi="宋体"/>
          <w:b/>
          <w:bCs/>
          <w:color w:val="000000"/>
          <w:sz w:val="36"/>
        </w:rPr>
      </w:r>
      <w:r/>
    </w:p>
    <w:p>
      <w:pPr>
        <w:pStyle w:val="886"/>
        <w:jc w:val="center"/>
        <w:rPr>
          <w:rFonts w:hint="eastAsia" w:ascii="宋体" w:hAnsi="宋体"/>
          <w:b/>
          <w:bCs/>
          <w:color w:val="000000"/>
          <w:spacing w:val="-20"/>
          <w:sz w:val="36"/>
          <w:lang w:eastAsia="zh-CN"/>
        </w:rPr>
      </w:pPr>
      <w:r>
        <w:rPr>
          <w:rFonts w:hint="eastAsia" w:ascii="宋体" w:hAnsi="宋体"/>
          <w:b/>
          <w:bCs/>
          <w:color w:val="000000"/>
          <w:spacing w:val="-20"/>
          <w:sz w:val="36"/>
          <w:lang w:eastAsia="zh-CN"/>
        </w:rPr>
        <w:t xml:space="preserve">扬州市2025年中央财政高素质农民培育项目（包3、包4、包5二次）</w:t>
      </w:r>
      <w:r>
        <w:rPr>
          <w:rFonts w:hint="eastAsia" w:ascii="宋体" w:hAnsi="宋体"/>
          <w:b/>
          <w:bCs/>
          <w:color w:val="000000"/>
          <w:spacing w:val="-20"/>
          <w:sz w:val="36"/>
          <w:lang w:eastAsia="zh-CN"/>
        </w:rPr>
      </w:r>
      <w:r/>
    </w:p>
    <w:p>
      <w:pPr>
        <w:pStyle w:val="886"/>
        <w:jc w:val="center"/>
        <w:rPr>
          <w:rFonts w:ascii="宋体" w:hAnsi="宋体"/>
          <w:b/>
          <w:bCs/>
          <w:color w:val="000000"/>
          <w:sz w:val="36"/>
        </w:rPr>
      </w:pPr>
      <w:r>
        <w:rPr>
          <w:rFonts w:hint="eastAsia" w:ascii="宋体" w:hAnsi="宋体"/>
          <w:b/>
          <w:bCs/>
          <w:color w:val="000000"/>
          <w:sz w:val="36"/>
        </w:rPr>
        <w:t xml:space="preserve">公开招标文件</w:t>
      </w:r>
      <w:r>
        <w:rPr>
          <w:rFonts w:ascii="宋体" w:hAnsi="宋体"/>
          <w:b/>
          <w:bCs/>
          <w:color w:val="000000"/>
          <w:sz w:val="36"/>
        </w:rPr>
      </w:r>
      <w:r/>
    </w:p>
    <w:p>
      <w:pPr>
        <w:pStyle w:val="886"/>
        <w:jc w:val="center"/>
        <w:rPr>
          <w:rFonts w:ascii="宋体" w:hAnsi="宋体"/>
          <w:color w:val="000000"/>
          <w:sz w:val="36"/>
        </w:rPr>
      </w:pPr>
      <w:r>
        <w:rPr>
          <w:rFonts w:ascii="宋体" w:hAnsi="宋体"/>
          <w:color w:val="000000"/>
          <w:sz w:val="36"/>
        </w:rPr>
      </w:r>
      <w:r/>
    </w:p>
    <w:p>
      <w:pPr>
        <w:pStyle w:val="886"/>
        <w:jc w:val="center"/>
        <w:rPr>
          <w:rFonts w:ascii="宋体" w:hAnsi="宋体"/>
          <w:color w:val="000000"/>
          <w:sz w:val="36"/>
        </w:rPr>
      </w:pPr>
      <w:r>
        <w:rPr>
          <w:rFonts w:hint="eastAsia" w:ascii="宋体" w:hAnsi="宋体"/>
          <w:color w:val="000000"/>
          <w:sz w:val="36"/>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4" o:title=""/>
              </v:shape>
            </w:pict>
          </mc:Fallback>
        </mc:AlternateContent>
      </w:r>
      <w:r>
        <w:rPr>
          <w:rFonts w:ascii="宋体" w:hAnsi="宋体"/>
          <w:color w:val="000000"/>
          <w:sz w:val="36"/>
        </w:rPr>
      </w:r>
      <w:r/>
    </w:p>
    <w:p>
      <w:pPr>
        <w:pStyle w:val="889"/>
        <w:rPr>
          <w:color w:val="000000"/>
        </w:rPr>
      </w:pPr>
      <w:r>
        <w:rPr>
          <w:color w:val="000000"/>
        </w:rPr>
      </w:r>
      <w:r/>
    </w:p>
    <w:p>
      <w:pPr>
        <w:pStyle w:val="886"/>
        <w:jc w:val="center"/>
        <w:rPr>
          <w:rFonts w:hint="eastAsia" w:ascii="宋体" w:hAnsi="宋体"/>
          <w:b/>
          <w:bCs/>
          <w:color w:val="000000"/>
          <w:sz w:val="36"/>
        </w:rPr>
      </w:pPr>
      <w:r>
        <w:rPr>
          <w:rFonts w:hint="eastAsia" w:ascii="宋体" w:hAnsi="宋体"/>
          <w:b/>
          <w:bCs/>
          <w:color w:val="000000"/>
          <w:sz w:val="36"/>
        </w:rPr>
        <w:t xml:space="preserve">江苏苏维工程管理有限公司</w:t>
      </w:r>
      <w:r>
        <w:rPr>
          <w:rFonts w:hint="eastAsia" w:ascii="宋体" w:hAnsi="宋体"/>
          <w:b/>
          <w:bCs/>
          <w:color w:val="000000"/>
          <w:sz w:val="36"/>
        </w:rPr>
      </w:r>
      <w:r/>
    </w:p>
    <w:p>
      <w:pPr>
        <w:pStyle w:val="886"/>
        <w:jc w:val="center"/>
        <w:rPr>
          <w:rFonts w:ascii="宋体" w:hAnsi="宋体"/>
          <w:color w:val="000000"/>
          <w:sz w:val="36"/>
        </w:rPr>
      </w:pPr>
      <w:r>
        <w:rPr>
          <w:rFonts w:hint="eastAsia" w:ascii="宋体" w:hAnsi="宋体"/>
          <w:b/>
          <w:bCs/>
          <w:color w:val="000000"/>
          <w:sz w:val="36"/>
        </w:rPr>
        <w:t xml:space="preserve">2025年</w:t>
      </w:r>
      <w:r>
        <w:rPr>
          <w:rFonts w:hint="eastAsia" w:ascii="宋体" w:hAnsi="宋体"/>
          <w:b/>
          <w:bCs/>
          <w:color w:val="000000"/>
          <w:sz w:val="36"/>
          <w:lang w:val="en-US" w:eastAsia="zh-CN"/>
        </w:rPr>
        <w:t xml:space="preserve">1</w:t>
      </w:r>
      <w:r>
        <w:rPr>
          <w:rFonts w:hint="eastAsia" w:ascii="宋体" w:hAnsi="宋体"/>
          <w:b/>
          <w:bCs/>
          <w:color w:val="000000"/>
          <w:sz w:val="36"/>
          <w:lang w:val="en-US" w:eastAsia="zh-CN"/>
        </w:rPr>
        <w:t xml:space="preserve">1</w:t>
      </w:r>
      <w:r>
        <w:rPr>
          <w:rFonts w:ascii="宋体" w:hAnsi="宋体"/>
          <w:b/>
          <w:bCs/>
          <w:color w:val="000000"/>
          <w:sz w:val="36"/>
        </w:rPr>
        <w:t xml:space="preserve">月</w:t>
      </w:r>
      <w:r>
        <w:rPr>
          <w:rFonts w:hint="eastAsia" w:ascii="宋体" w:hAnsi="宋体"/>
          <w:b/>
          <w:bCs/>
          <w:color w:val="000000"/>
          <w:sz w:val="36"/>
          <w:lang w:val="en-US" w:eastAsia="zh-CN"/>
        </w:rPr>
        <w:t xml:space="preserve">28</w:t>
      </w:r>
      <w:r>
        <w:rPr>
          <w:rFonts w:hint="eastAsia" w:ascii="宋体" w:hAnsi="宋体"/>
          <w:b/>
          <w:bCs/>
          <w:color w:val="000000"/>
          <w:sz w:val="36"/>
        </w:rPr>
        <w:t xml:space="preserve">日</w:t>
      </w:r>
      <w:r>
        <w:rPr>
          <w:rFonts w:ascii="宋体" w:hAnsi="宋体"/>
          <w:color w:val="000000"/>
          <w:sz w:val="36"/>
        </w:rPr>
      </w:r>
      <w:r/>
    </w:p>
    <w:p>
      <w:pPr>
        <w:pStyle w:val="886"/>
        <w:rPr>
          <w:color w:val="000000"/>
        </w:rPr>
      </w:pPr>
      <w:r>
        <w:rPr>
          <w:color w:val="000000"/>
        </w:rPr>
      </w:r>
      <w:r/>
    </w:p>
    <w:p>
      <w:pPr>
        <w:pStyle w:val="889"/>
        <w:rPr>
          <w:color w:val="000000"/>
        </w:rPr>
      </w:pPr>
      <w:r>
        <w:rPr>
          <w:color w:val="000000"/>
        </w:rPr>
      </w:r>
      <w:r/>
    </w:p>
    <w:p>
      <w:pPr>
        <w:pStyle w:val="886"/>
        <w:rPr>
          <w:color w:val="000000"/>
        </w:rPr>
      </w:pPr>
      <w:r>
        <w:rPr>
          <w:color w:val="000000"/>
        </w:rPr>
      </w:r>
      <w:r/>
    </w:p>
    <w:p>
      <w:pPr>
        <w:pStyle w:val="886"/>
        <w:jc w:val="center"/>
        <w:rPr>
          <w:rFonts w:hint="eastAsia" w:ascii="宋体" w:hAnsi="宋体"/>
          <w:color w:val="000000"/>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rPr>
      </w:r>
      <w:r/>
    </w:p>
    <w:p>
      <w:pPr>
        <w:pStyle w:val="886"/>
        <w:rPr>
          <w:rFonts w:hint="eastAsia" w:ascii="宋体" w:hAnsi="宋体"/>
          <w:color w:val="000000"/>
          <w:sz w:val="32"/>
        </w:rPr>
      </w:pPr>
      <w:r>
        <w:rPr>
          <w:rFonts w:hint="eastAsia" w:ascii="宋体" w:hAnsi="宋体"/>
          <w:color w:val="000000"/>
          <w:sz w:val="32"/>
        </w:rPr>
      </w:r>
      <w:r/>
    </w:p>
    <w:p>
      <w:pPr>
        <w:pStyle w:val="886"/>
        <w:jc w:val="center"/>
        <w:spacing w:line="480" w:lineRule="auto"/>
        <w:rPr>
          <w:rFonts w:ascii="宋体" w:hAnsi="宋体"/>
          <w:color w:val="000000"/>
          <w:sz w:val="32"/>
        </w:rPr>
      </w:pPr>
      <w:r>
        <w:rPr>
          <w:rFonts w:hint="eastAsia" w:ascii="宋体" w:hAnsi="宋体"/>
          <w:color w:val="000000"/>
          <w:sz w:val="32"/>
        </w:rPr>
        <w:t xml:space="preserve">目 录</w:t>
      </w:r>
      <w:r>
        <w:rPr>
          <w:rFonts w:ascii="宋体" w:hAnsi="宋体"/>
          <w:color w:val="000000"/>
          <w:sz w:val="32"/>
        </w:rPr>
      </w:r>
      <w:r/>
    </w:p>
    <w:p>
      <w:pPr>
        <w:pStyle w:val="908"/>
        <w:spacing w:line="360" w:lineRule="auto"/>
        <w:tabs>
          <w:tab w:val="right" w:pos="8306"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TOC \o "1-3" \f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 </w:t>
      </w:r>
      <w:r>
        <w:rPr>
          <w:rFonts w:hint="eastAsia" w:ascii="宋体" w:hAnsi="宋体" w:cs="宋体"/>
          <w:color w:val="000000"/>
          <w:sz w:val="24"/>
          <w:szCs w:val="24"/>
          <w:lang w:eastAsia="zh-CN"/>
        </w:rPr>
        <w:t xml:space="preserve">扬州市2025年中央财政高素质农民培育项目（包3、包4、包5二次）</w:t>
      </w:r>
      <w:r>
        <w:rPr>
          <w:rFonts w:hint="eastAsia" w:ascii="宋体" w:hAnsi="宋体" w:cs="宋体"/>
          <w:color w:val="000000"/>
          <w:sz w:val="24"/>
          <w:szCs w:val="24"/>
        </w:rPr>
        <w:t xml:space="preserve">采购公告</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_Toc22505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8"/>
        <w:spacing w:line="360" w:lineRule="auto"/>
        <w:tabs>
          <w:tab w:val="right" w:pos="8306" w:leader="dot"/>
        </w:tabs>
        <w:rPr>
          <w:rFonts w:hint="eastAsia" w:ascii="宋体" w:hAnsi="宋体" w:cs="宋体"/>
          <w:color w:val="000000"/>
          <w:sz w:val="24"/>
          <w:szCs w:val="24"/>
        </w:rPr>
      </w:pPr>
      <w:r>
        <w:rPr>
          <w:rFonts w:hint="eastAsia" w:ascii="宋体" w:hAnsi="宋体" w:cs="宋体"/>
          <w:color w:val="000000"/>
          <w:sz w:val="24"/>
          <w:szCs w:val="24"/>
        </w:rPr>
        <w:t xml:space="preserve">第二章 投标人须知</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_Toc5861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7</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8"/>
        <w:spacing w:line="360" w:lineRule="auto"/>
        <w:tabs>
          <w:tab w:val="right" w:pos="8306" w:leader="dot"/>
        </w:tabs>
        <w:rPr>
          <w:rFonts w:hint="eastAsia" w:ascii="宋体" w:hAnsi="宋体" w:cs="宋体"/>
          <w:color w:val="000000"/>
          <w:sz w:val="24"/>
          <w:szCs w:val="24"/>
        </w:rPr>
      </w:pPr>
      <w:r>
        <w:rPr>
          <w:rFonts w:hint="eastAsia" w:ascii="宋体" w:hAnsi="宋体" w:cs="宋体"/>
          <w:color w:val="000000"/>
          <w:sz w:val="24"/>
          <w:szCs w:val="24"/>
        </w:rPr>
        <w:t xml:space="preserve">第三章 合同条款及格式</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_Toc11519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19</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8"/>
        <w:spacing w:line="360" w:lineRule="auto"/>
        <w:tabs>
          <w:tab w:val="right" w:pos="8306" w:leader="dot"/>
        </w:tabs>
        <w:rPr>
          <w:rFonts w:hint="eastAsia" w:ascii="宋体" w:hAnsi="宋体" w:cs="宋体"/>
          <w:color w:val="000000"/>
          <w:sz w:val="24"/>
          <w:szCs w:val="24"/>
        </w:rPr>
      </w:pPr>
      <w:r>
        <w:rPr>
          <w:rFonts w:hint="eastAsia" w:ascii="宋体" w:hAnsi="宋体" w:cs="宋体"/>
          <w:color w:val="000000"/>
          <w:sz w:val="24"/>
          <w:szCs w:val="24"/>
        </w:rPr>
        <w:t xml:space="preserve">第四章 项目需求</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_Toc8629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24</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8"/>
        <w:spacing w:line="360" w:lineRule="auto"/>
        <w:tabs>
          <w:tab w:val="right" w:pos="8306" w:leader="dot"/>
        </w:tabs>
        <w:rPr>
          <w:rFonts w:ascii="宋体" w:hAnsi="宋体" w:eastAsia="宋体" w:cs="宋体"/>
          <w:color w:val="000000"/>
          <w:sz w:val="24"/>
          <w:szCs w:val="24"/>
          <w:lang w:val="en-US" w:eastAsia="zh-CN"/>
        </w:rPr>
      </w:pPr>
      <w:r>
        <w:rPr>
          <w:rFonts w:hint="eastAsia" w:ascii="宋体" w:hAnsi="宋体" w:cs="宋体"/>
          <w:color w:val="000000"/>
          <w:sz w:val="24"/>
          <w:szCs w:val="24"/>
        </w:rPr>
        <w:t xml:space="preserve">第五章 评标方法及评标标准</w:t>
      </w:r>
      <w:r>
        <w:rPr>
          <w:rFonts w:hint="eastAsia" w:ascii="宋体" w:hAnsi="宋体" w:cs="宋体"/>
          <w:color w:val="000000"/>
          <w:sz w:val="24"/>
          <w:szCs w:val="24"/>
        </w:rPr>
        <w:tab/>
      </w:r>
      <w:r>
        <w:rPr>
          <w:rFonts w:hint="eastAsia" w:ascii="宋体" w:hAnsi="宋体" w:cs="宋体"/>
          <w:color w:val="000000"/>
          <w:sz w:val="24"/>
          <w:szCs w:val="24"/>
          <w:lang w:val="en-US" w:eastAsia="zh-CN"/>
        </w:rPr>
        <w:t xml:space="preserve">28</w:t>
      </w:r>
      <w:r>
        <w:rPr>
          <w:rFonts w:ascii="宋体" w:hAnsi="宋体" w:eastAsia="宋体" w:cs="宋体"/>
          <w:color w:val="000000"/>
          <w:sz w:val="24"/>
          <w:szCs w:val="24"/>
          <w:lang w:val="en-US" w:eastAsia="zh-CN"/>
        </w:rPr>
      </w:r>
      <w:r/>
    </w:p>
    <w:p>
      <w:pPr>
        <w:pStyle w:val="908"/>
        <w:spacing w:line="360" w:lineRule="auto"/>
        <w:tabs>
          <w:tab w:val="right" w:pos="8306" w:leader="dot"/>
        </w:tabs>
        <w:rPr>
          <w:rFonts w:ascii="宋体" w:hAnsi="宋体" w:eastAsia="宋体" w:cs="宋体"/>
          <w:color w:val="000000"/>
          <w:sz w:val="24"/>
          <w:szCs w:val="24"/>
          <w:lang w:val="en-US" w:eastAsia="zh-CN"/>
        </w:rPr>
      </w:pPr>
      <w:r>
        <w:rPr>
          <w:rFonts w:hint="eastAsia" w:ascii="宋体" w:hAnsi="宋体" w:cs="宋体"/>
          <w:color w:val="000000"/>
          <w:sz w:val="24"/>
          <w:szCs w:val="24"/>
        </w:rPr>
        <w:t xml:space="preserve">第六章 投标文件格式</w:t>
      </w:r>
      <w:r>
        <w:rPr>
          <w:rFonts w:hint="eastAsia" w:ascii="宋体" w:hAnsi="宋体" w:cs="宋体"/>
          <w:color w:val="000000"/>
          <w:sz w:val="24"/>
          <w:szCs w:val="24"/>
        </w:rPr>
        <w:tab/>
      </w:r>
      <w:r>
        <w:rPr>
          <w:rFonts w:hint="eastAsia" w:ascii="宋体" w:hAnsi="宋体" w:cs="宋体"/>
          <w:color w:val="000000"/>
          <w:sz w:val="24"/>
          <w:szCs w:val="24"/>
          <w:lang w:val="en-US" w:eastAsia="zh-CN"/>
        </w:rPr>
        <w:t xml:space="preserve">35</w:t>
      </w:r>
      <w:r>
        <w:rPr>
          <w:rFonts w:ascii="宋体" w:hAnsi="宋体" w:eastAsia="宋体" w:cs="宋体"/>
          <w:color w:val="000000"/>
          <w:sz w:val="24"/>
          <w:szCs w:val="24"/>
          <w:lang w:val="en-US" w:eastAsia="zh-CN"/>
        </w:rPr>
      </w:r>
      <w:r/>
    </w:p>
    <w:p>
      <w:pPr>
        <w:pStyle w:val="886"/>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86"/>
        <w:rPr>
          <w:color w:val="000000"/>
        </w:rPr>
      </w:pPr>
      <w:r>
        <w:rPr>
          <w:rFonts w:hint="eastAsia" w:ascii="宋体" w:hAnsi="宋体"/>
          <w:color w:val="000000"/>
          <w:sz w:val="28"/>
        </w:rPr>
        <w:br w:type="page" w:clear="all"/>
      </w:r>
      <w:r>
        <w:rPr>
          <w:color w:val="000000"/>
        </w:rPr>
      </w:r>
      <w:r/>
    </w:p>
    <w:p>
      <w:pPr>
        <w:pStyle w:val="887"/>
        <w:jc w:val="center"/>
        <w:rPr>
          <w:rFonts w:ascii="宋体" w:hAnsi="宋体"/>
          <w:color w:val="000000"/>
          <w:szCs w:val="36"/>
        </w:rPr>
      </w:pPr>
      <w:r/>
      <w:bookmarkStart w:id="0" w:name="_Toc22505"/>
      <w:r/>
      <w:bookmarkStart w:id="1" w:name="_Toc55204177"/>
      <w:r>
        <w:rPr>
          <w:rFonts w:hint="eastAsia" w:ascii="宋体" w:hAnsi="宋体"/>
          <w:color w:val="000000"/>
          <w:szCs w:val="36"/>
        </w:rPr>
        <w:t xml:space="preserve">第一章 </w:t>
      </w:r>
      <w:r>
        <w:rPr>
          <w:rFonts w:hint="eastAsia" w:ascii="宋体" w:hAnsi="宋体"/>
          <w:color w:val="000000"/>
          <w:szCs w:val="36"/>
          <w:lang w:eastAsia="zh-CN"/>
        </w:rPr>
        <w:t xml:space="preserve">扬州市2025年中央财政高素质农民培育项目（包3、包4、包5二次）</w:t>
      </w:r>
      <w:r>
        <w:rPr>
          <w:rFonts w:hint="eastAsia" w:ascii="宋体" w:hAnsi="宋体"/>
          <w:color w:val="000000"/>
          <w:szCs w:val="36"/>
        </w:rPr>
        <w:t xml:space="preserve">采购公告</w:t>
      </w:r>
      <w:bookmarkEnd w:id="0"/>
      <w:r/>
      <w:bookmarkEnd w:id="1"/>
      <w:r>
        <w:rPr>
          <w:rFonts w:ascii="宋体" w:hAnsi="宋体"/>
          <w:color w:val="000000"/>
          <w:szCs w:val="36"/>
        </w:rPr>
      </w:r>
      <w:r/>
    </w:p>
    <w:p>
      <w:pPr>
        <w:pStyle w:val="886"/>
        <w:ind w:firstLine="420"/>
        <w:spacing w:line="360" w:lineRule="auto"/>
        <w:tabs>
          <w:tab w:val="left" w:pos="266" w:leader="none"/>
        </w:tabs>
        <w:rPr>
          <w:rFonts w:ascii="宋体" w:hAnsi="宋体" w:cs="宋体"/>
          <w:color w:val="000000"/>
          <w:szCs w:val="21"/>
        </w:rPr>
      </w:pPr>
      <w:r>
        <w:rPr>
          <w:rFonts w:hint="eastAsia" w:ascii="宋体" w:hAnsi="宋体" w:cs="宋体"/>
          <w:color w:val="000000"/>
        </w:rPr>
        <w:t xml:space="preserve">受</w:t>
      </w:r>
      <w:r>
        <w:rPr>
          <w:rFonts w:hint="eastAsia" w:ascii="宋体" w:hAnsi="宋体" w:cs="宋体"/>
          <w:color w:val="000000"/>
          <w:lang w:val="en-US" w:eastAsia="zh-CN"/>
        </w:rPr>
        <w:t xml:space="preserve">扬州市农业技术综合服务中心</w:t>
      </w:r>
      <w:r>
        <w:rPr>
          <w:rFonts w:hint="eastAsia" w:ascii="宋体" w:hAnsi="宋体" w:cs="宋体"/>
          <w:color w:val="000000"/>
        </w:rPr>
        <w:t xml:space="preserve">的委托，江苏苏维工程管理有限公司就</w:t>
      </w:r>
      <w:r>
        <w:rPr>
          <w:rFonts w:hint="eastAsia" w:ascii="宋体" w:hAnsi="宋体"/>
          <w:color w:val="000000"/>
          <w:szCs w:val="36"/>
          <w:lang w:eastAsia="zh-CN"/>
        </w:rPr>
        <w:t xml:space="preserve">扬州市2025年中央财政高素质农民培育项目（包3、包4、包5二次）</w:t>
      </w:r>
      <w:r>
        <w:rPr>
          <w:rFonts w:hint="eastAsia" w:ascii="宋体" w:hAnsi="宋体" w:cs="宋体"/>
          <w:color w:val="000000"/>
        </w:rPr>
        <w:t xml:space="preserve">进行公开招标采购，欢迎符合条件的供应商投标。</w:t>
      </w:r>
      <w:r>
        <w:rPr>
          <w:rFonts w:ascii="宋体" w:hAnsi="宋体" w:cs="宋体"/>
          <w:color w:val="000000"/>
          <w:szCs w:val="21"/>
        </w:rPr>
      </w:r>
      <w:r/>
    </w:p>
    <w:p>
      <w:pPr>
        <w:pStyle w:val="886"/>
        <w:ind w:firstLine="422"/>
        <w:spacing w:line="360" w:lineRule="auto"/>
        <w:rPr>
          <w:rFonts w:ascii="宋体" w:hAnsi="宋体" w:cs="宋体"/>
          <w:b/>
          <w:bCs/>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rPr>
        <w:t xml:space="preserve">项目概况</w:t>
      </w:r>
      <w:r>
        <w:rPr>
          <w:rFonts w:ascii="宋体" w:hAnsi="宋体" w:cs="宋体"/>
          <w:b/>
          <w:bCs/>
          <w:color w:val="000000"/>
        </w:rPr>
      </w:r>
      <w:r/>
    </w:p>
    <w:p>
      <w:pPr>
        <w:pStyle w:val="886"/>
        <w:ind w:firstLine="420"/>
        <w:spacing w:line="360" w:lineRule="auto"/>
        <w:rPr>
          <w:rFonts w:ascii="宋体" w:hAnsi="宋体" w:cs="宋体"/>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u w:val="single"/>
          <w:lang w:eastAsia="zh-CN"/>
        </w:rPr>
        <w:t xml:space="preserve">扬州市2025年中央财政高素质农民培育项目（包3、包4、包5二次）</w:t>
      </w:r>
      <w:r>
        <w:rPr>
          <w:rFonts w:hint="eastAsia" w:ascii="宋体" w:hAnsi="宋体" w:cs="宋体"/>
          <w:color w:val="000000"/>
          <w:u w:val="single"/>
        </w:rPr>
        <w:t xml:space="preserve"> </w:t>
      </w:r>
      <w:r>
        <w:rPr>
          <w:rFonts w:hint="eastAsia" w:ascii="宋体" w:hAnsi="宋体" w:cs="宋体"/>
          <w:color w:val="000000"/>
        </w:rPr>
        <w:t xml:space="preserve">的潜在投标人可在</w:t>
      </w:r>
      <w:r>
        <w:rPr>
          <w:rFonts w:hint="eastAsia" w:ascii="宋体" w:hAnsi="宋体" w:cs="宋体"/>
          <w:color w:val="000000"/>
          <w:u w:val="single"/>
        </w:rPr>
        <w:t xml:space="preserve">“扬州市政府采购网”、“江苏政府采购网”、“中国政府采购网”自行免费下载 </w:t>
      </w:r>
      <w:r>
        <w:rPr>
          <w:rFonts w:hint="eastAsia" w:ascii="宋体" w:hAnsi="宋体" w:cs="宋体"/>
          <w:color w:val="000000"/>
        </w:rPr>
        <w:t xml:space="preserve">招标文件，并于</w:t>
      </w:r>
      <w:r>
        <w:rPr>
          <w:rFonts w:hint="eastAsia" w:ascii="宋体" w:hAnsi="宋体" w:cs="宋体"/>
          <w:bCs/>
          <w:color w:val="000000"/>
          <w:u w:val="single"/>
        </w:rPr>
        <w:t xml:space="preserve">2025年</w:t>
      </w:r>
      <w:r>
        <w:rPr>
          <w:rFonts w:hint="eastAsia" w:ascii="宋体" w:hAnsi="宋体" w:cs="宋体"/>
          <w:bCs/>
          <w:color w:val="000000"/>
          <w:u w:val="single"/>
          <w:lang w:val="en-US" w:eastAsia="zh-CN"/>
        </w:rPr>
        <w:t xml:space="preserve"> </w:t>
      </w:r>
      <w:r>
        <w:rPr>
          <w:rFonts w:hint="eastAsia" w:ascii="宋体" w:hAnsi="宋体" w:cs="宋体"/>
          <w:bCs/>
          <w:color w:val="000000"/>
          <w:u w:val="single"/>
          <w:lang w:val="en-US" w:eastAsia="zh-CN"/>
        </w:rPr>
        <w:t xml:space="preserve">12</w:t>
      </w:r>
      <w:r>
        <w:rPr>
          <w:rFonts w:hint="eastAsia" w:ascii="宋体" w:hAnsi="宋体" w:cs="宋体"/>
          <w:bCs/>
          <w:color w:val="000000"/>
          <w:u w:val="single"/>
        </w:rPr>
        <w:t xml:space="preserve">月</w:t>
      </w:r>
      <w:r>
        <w:rPr>
          <w:rFonts w:hint="eastAsia" w:ascii="宋体" w:hAnsi="宋体" w:cs="宋体"/>
          <w:bCs/>
          <w:color w:val="000000"/>
          <w:u w:val="single"/>
          <w:lang w:val="en-US" w:eastAsia="zh-CN"/>
        </w:rPr>
        <w:t xml:space="preserve">19</w:t>
      </w:r>
      <w:r>
        <w:rPr>
          <w:rFonts w:hint="eastAsia" w:ascii="宋体" w:hAnsi="宋体" w:cs="宋体"/>
          <w:bCs/>
          <w:color w:val="000000"/>
          <w:u w:val="single"/>
        </w:rPr>
        <w:t xml:space="preserve">日下午2:30</w:t>
      </w:r>
      <w:r>
        <w:rPr>
          <w:rFonts w:hint="eastAsia" w:ascii="宋体" w:hAnsi="宋体" w:cs="宋体"/>
          <w:bCs/>
          <w:color w:val="000000"/>
        </w:rPr>
        <w:t xml:space="preserve">（北京时间）前递交投标文件</w:t>
      </w:r>
      <w:r>
        <w:rPr>
          <w:rFonts w:hint="eastAsia" w:ascii="宋体" w:hAnsi="宋体" w:cs="宋体"/>
          <w:color w:val="000000"/>
        </w:rPr>
        <w:t xml:space="preserve">。</w:t>
      </w:r>
      <w:r>
        <w:rPr>
          <w:rFonts w:ascii="宋体" w:hAnsi="宋体" w:cs="宋体"/>
          <w:color w:val="000000"/>
        </w:rPr>
      </w:r>
      <w:r/>
    </w:p>
    <w:p>
      <w:pPr>
        <w:pStyle w:val="886"/>
        <w:spacing w:line="360" w:lineRule="auto"/>
        <w:tabs>
          <w:tab w:val="left" w:pos="266" w:leader="none"/>
        </w:tabs>
        <w:rPr>
          <w:rFonts w:ascii="宋体" w:hAnsi="宋体" w:cs="宋体"/>
          <w:b/>
          <w:bCs/>
          <w:color w:val="000000"/>
        </w:rPr>
      </w:pPr>
      <w:r/>
      <w:bookmarkStart w:id="2" w:name="_Toc35393790"/>
      <w:r/>
      <w:bookmarkStart w:id="3" w:name="_Toc28359079"/>
      <w:r/>
      <w:bookmarkStart w:id="4" w:name="_Toc38985263"/>
      <w:r/>
      <w:bookmarkStart w:id="5" w:name="_Toc28359002"/>
      <w:r/>
      <w:bookmarkStart w:id="6" w:name="_Toc35393621"/>
      <w:r/>
      <w:bookmarkStart w:id="7" w:name="_Hlk24379207"/>
      <w:r>
        <w:rPr>
          <w:rFonts w:hint="eastAsia" w:ascii="宋体" w:hAnsi="宋体" w:cs="宋体"/>
          <w:b/>
          <w:bCs/>
          <w:color w:val="000000"/>
        </w:rPr>
        <w:t xml:space="preserve">一、项目基本情况</w:t>
      </w:r>
      <w:bookmarkEnd w:id="2"/>
      <w:r/>
      <w:bookmarkEnd w:id="3"/>
      <w:r/>
      <w:bookmarkEnd w:id="4"/>
      <w:r/>
      <w:bookmarkEnd w:id="5"/>
      <w:r/>
      <w:bookmarkEnd w:id="6"/>
      <w:r>
        <w:rPr>
          <w:rFonts w:ascii="宋体" w:hAnsi="宋体" w:cs="宋体"/>
          <w:b/>
          <w:bCs/>
          <w:color w:val="000000"/>
        </w:rPr>
      </w:r>
      <w:r/>
    </w:p>
    <w:p>
      <w:pPr>
        <w:pStyle w:val="886"/>
        <w:ind w:firstLine="420"/>
        <w:spacing w:line="360" w:lineRule="auto"/>
        <w:rPr>
          <w:rFonts w:hint="eastAsia" w:ascii="宋体" w:hAnsi="宋体" w:eastAsia="宋体" w:cs="宋体"/>
          <w:color w:val="000000"/>
          <w:szCs w:val="21"/>
          <w:lang w:eastAsia="zh-CN"/>
        </w:rPr>
      </w:pPr>
      <w:r>
        <w:rPr>
          <w:rFonts w:hint="eastAsia" w:ascii="宋体" w:hAnsi="宋体" w:cs="宋体"/>
          <w:color w:val="000000"/>
        </w:rPr>
        <w:t xml:space="preserve">1.项目编号：</w:t>
      </w:r>
      <w:r>
        <w:rPr>
          <w:rFonts w:hint="eastAsia" w:ascii="宋体" w:hAnsi="宋体" w:cs="宋体"/>
          <w:color w:val="000000"/>
          <w:lang w:val="en-US" w:eastAsia="zh-CN"/>
        </w:rPr>
        <w:t xml:space="preserve">JSZC-321000-SWGC-G2025-0260</w:t>
      </w:r>
      <w:r>
        <w:rPr>
          <w:rFonts w:hint="eastAsia" w:ascii="宋体" w:hAnsi="宋体" w:cs="宋体"/>
          <w:color w:val="000000"/>
          <w:lang w:eastAsia="zh-CN"/>
        </w:rPr>
        <w:t xml:space="preserve">号</w:t>
      </w:r>
      <w:r>
        <w:rPr>
          <w:rFonts w:hint="eastAsia" w:ascii="宋体" w:hAnsi="宋体" w:eastAsia="宋体" w:cs="宋体"/>
          <w:color w:val="000000"/>
          <w:szCs w:val="21"/>
          <w:lang w:eastAsia="zh-CN"/>
        </w:rPr>
      </w:r>
      <w:r/>
    </w:p>
    <w:p>
      <w:pPr>
        <w:pStyle w:val="886"/>
        <w:ind w:firstLine="420"/>
        <w:spacing w:line="360" w:lineRule="auto"/>
        <w:rPr>
          <w:rFonts w:hint="eastAsia" w:ascii="宋体" w:hAnsi="宋体" w:cs="宋体"/>
          <w:color w:val="000000"/>
        </w:rPr>
      </w:pPr>
      <w:r>
        <w:rPr>
          <w:rFonts w:hint="eastAsia" w:ascii="宋体" w:hAnsi="宋体" w:cs="宋体"/>
          <w:color w:val="000000"/>
        </w:rPr>
        <w:t xml:space="preserve">2.项目名称：</w:t>
      </w:r>
      <w:r>
        <w:rPr>
          <w:rFonts w:hint="eastAsia" w:ascii="宋体" w:hAnsi="宋体"/>
          <w:color w:val="000000"/>
          <w:szCs w:val="36"/>
          <w:lang w:eastAsia="zh-CN"/>
        </w:rPr>
        <w:t xml:space="preserve">扬州市2025年中央财政高素质农民培育项目（包3、包4、包5二次）</w:t>
      </w:r>
      <w:r>
        <w:rPr>
          <w:rFonts w:hint="eastAsia" w:ascii="宋体" w:hAnsi="宋体" w:cs="宋体"/>
          <w:color w:val="000000"/>
        </w:rPr>
        <w:t xml:space="preserve"> </w:t>
      </w:r>
      <w:r>
        <w:rPr>
          <w:rFonts w:hint="eastAsia" w:ascii="宋体" w:hAnsi="宋体" w:cs="宋体"/>
          <w:color w:val="000000"/>
        </w:rPr>
      </w:r>
      <w:r/>
    </w:p>
    <w:p>
      <w:pPr>
        <w:pStyle w:val="886"/>
        <w:ind w:firstLine="420"/>
        <w:spacing w:line="360" w:lineRule="auto"/>
        <w:rPr>
          <w:rFonts w:hint="eastAsia" w:ascii="宋体" w:hAnsi="宋体" w:cs="宋体"/>
          <w:color w:val="000000"/>
        </w:rPr>
      </w:pPr>
      <w:r/>
      <w:bookmarkEnd w:id="7"/>
      <w:r>
        <w:rPr>
          <w:rFonts w:hint="eastAsia" w:ascii="宋体" w:hAnsi="宋体" w:cs="宋体"/>
          <w:color w:val="000000"/>
        </w:rPr>
        <w:t xml:space="preserve">3.预算金额：</w:t>
      </w:r>
      <w:r>
        <w:rPr>
          <w:rFonts w:hint="eastAsia" w:ascii="宋体" w:hAnsi="宋体" w:cs="宋体"/>
          <w:color w:val="000000"/>
          <w:lang w:val="en-US" w:eastAsia="zh-CN"/>
        </w:rPr>
        <w:t xml:space="preserve">389.6</w:t>
      </w:r>
      <w:r>
        <w:rPr>
          <w:rFonts w:hint="eastAsia" w:ascii="宋体" w:hAnsi="宋体" w:cs="宋体"/>
          <w:color w:val="000000"/>
        </w:rPr>
        <w:t xml:space="preserve">万元</w:t>
      </w:r>
      <w:r>
        <w:rPr>
          <w:rFonts w:hint="eastAsia" w:ascii="宋体" w:hAnsi="宋体" w:cs="宋体"/>
          <w:color w:val="000000"/>
        </w:rPr>
      </w:r>
      <w:r/>
    </w:p>
    <w:p>
      <w:pPr>
        <w:pStyle w:val="886"/>
        <w:ind w:firstLine="420"/>
        <w:spacing w:line="360" w:lineRule="auto"/>
        <w:rPr>
          <w:rFonts w:ascii="宋体" w:hAnsi="宋体" w:cs="宋体"/>
          <w:color w:val="000000"/>
          <w:lang w:val="en-US"/>
        </w:rPr>
      </w:pPr>
      <w:r>
        <w:rPr>
          <w:rFonts w:hint="eastAsia" w:ascii="宋体" w:hAnsi="宋体" w:cs="宋体"/>
          <w:color w:val="000000"/>
        </w:rPr>
        <w:t xml:space="preserve">4.本项目设置最高限价：采购包3：79.8万元；采购包4：77.9万元；采购包5：24.8万元</w:t>
      </w:r>
      <w:r>
        <w:rPr>
          <w:rFonts w:hint="eastAsia" w:ascii="宋体" w:hAnsi="宋体" w:cs="宋体"/>
          <w:color w:val="000000"/>
          <w:lang w:eastAsia="zh-CN"/>
        </w:rPr>
        <w:t xml:space="preserve">。</w:t>
      </w:r>
      <w:r>
        <w:rPr>
          <w:rFonts w:hint="eastAsia" w:ascii="宋体" w:hAnsi="宋体" w:cs="宋体"/>
          <w:color w:val="000000"/>
          <w:lang w:val="en-US" w:eastAsia="zh-CN"/>
        </w:rPr>
        <w:t xml:space="preserve">单个采购包超过对应的最高限价，视为无效投标。</w:t>
      </w:r>
      <w:r>
        <w:rPr>
          <w:rFonts w:ascii="宋体" w:hAnsi="宋体" w:cs="宋体"/>
          <w:color w:val="000000"/>
          <w:lang w:val="en-US"/>
        </w:rPr>
      </w:r>
      <w:r/>
    </w:p>
    <w:p>
      <w:pPr>
        <w:pStyle w:val="88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5.采购需求：具体详情见招标文件第四章。</w:t>
      </w:r>
      <w:r>
        <w:rPr>
          <w:rFonts w:hint="eastAsia" w:ascii="宋体" w:hAnsi="宋体" w:cs="宋体"/>
          <w:color w:val="000000"/>
          <w:highlight w:val="none"/>
        </w:rPr>
      </w:r>
      <w:r/>
    </w:p>
    <w:p>
      <w:pPr>
        <w:pStyle w:val="886"/>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投标人可多包兼投，但最多中标2个包，若投多个包，请各投标人按所投采购包分别制作投标文件上传系统。开标、评标顺序为采购包</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至采购包5。如某采购包第一中标候选人已中满2个采购包的，则此采购包由第二中标候选人中标，并以此类推。</w:t>
      </w:r>
      <w:r>
        <w:rPr>
          <w:rFonts w:ascii="宋体" w:hAnsi="宋体" w:cs="宋体"/>
          <w:color w:val="000000"/>
          <w:highlight w:val="none"/>
          <w:u w:val="single"/>
        </w:rPr>
      </w:r>
      <w:r/>
    </w:p>
    <w:p>
      <w:pPr>
        <w:pStyle w:val="88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6.合同履行期限：合同签订至2025年12月31日前完成所有班次的课堂教学、实践教学和交流观摩。在课堂教学、实践教学和交流观摩全部完成后对学员开展跟踪服务，并于2026年3月底之前完成。</w:t>
      </w:r>
      <w:r>
        <w:rPr>
          <w:rFonts w:hint="eastAsia" w:ascii="宋体" w:hAnsi="宋体" w:cs="宋体"/>
          <w:color w:val="000000"/>
          <w:highlight w:val="none"/>
        </w:rPr>
      </w:r>
      <w:r/>
    </w:p>
    <w:p>
      <w:pPr>
        <w:pStyle w:val="886"/>
        <w:ind w:firstLine="420"/>
        <w:spacing w:line="360" w:lineRule="auto"/>
        <w:rPr>
          <w:rFonts w:hint="eastAsia" w:ascii="宋体" w:hAnsi="宋体" w:cs="宋体"/>
          <w:color w:val="000000"/>
        </w:rPr>
      </w:pPr>
      <w:r>
        <w:rPr>
          <w:rFonts w:hint="eastAsia" w:ascii="宋体" w:hAnsi="宋体" w:cs="宋体"/>
          <w:color w:val="000000"/>
        </w:rPr>
        <w:t xml:space="preserve">7.本项目</w:t>
      </w:r>
      <w:r>
        <w:rPr>
          <w:rFonts w:hint="eastAsia" w:ascii="宋体" w:hAnsi="宋体" w:cs="宋体"/>
          <w:color w:val="000000"/>
          <w:u w:val="single"/>
        </w:rPr>
        <w:t xml:space="preserve">不接受</w:t>
      </w:r>
      <w:r>
        <w:rPr>
          <w:rFonts w:hint="eastAsia" w:ascii="宋体" w:hAnsi="宋体" w:cs="宋体"/>
          <w:color w:val="000000"/>
        </w:rPr>
        <w:t xml:space="preserve">联合体投标</w:t>
      </w:r>
      <w:r>
        <w:rPr>
          <w:rFonts w:hint="eastAsia" w:ascii="宋体" w:hAnsi="宋体" w:cs="宋体"/>
          <w:color w:val="000000"/>
        </w:rPr>
      </w:r>
      <w:r/>
    </w:p>
    <w:p>
      <w:pPr>
        <w:pStyle w:val="886"/>
        <w:spacing w:line="360" w:lineRule="auto"/>
        <w:tabs>
          <w:tab w:val="left" w:pos="266" w:leader="none"/>
        </w:tabs>
        <w:rPr>
          <w:rFonts w:ascii="宋体" w:hAnsi="宋体" w:cs="宋体"/>
          <w:b/>
          <w:bCs/>
          <w:color w:val="000000"/>
        </w:rPr>
      </w:pPr>
      <w:r/>
      <w:bookmarkStart w:id="8" w:name="_Toc28359080"/>
      <w:r/>
      <w:bookmarkStart w:id="9" w:name="_Toc38985264"/>
      <w:r/>
      <w:bookmarkStart w:id="10" w:name="_Toc28359003"/>
      <w:r/>
      <w:bookmarkStart w:id="11" w:name="_Toc35393791"/>
      <w:r/>
      <w:bookmarkStart w:id="12" w:name="_Toc35393622"/>
      <w:r>
        <w:rPr>
          <w:rFonts w:hint="eastAsia" w:ascii="宋体" w:hAnsi="宋体" w:cs="宋体"/>
          <w:b/>
          <w:bCs/>
          <w:color w:val="000000"/>
        </w:rPr>
        <w:t xml:space="preserve">二、申请人的资格要求：</w:t>
      </w:r>
      <w:bookmarkEnd w:id="8"/>
      <w:r/>
      <w:bookmarkEnd w:id="9"/>
      <w:r/>
      <w:bookmarkEnd w:id="10"/>
      <w:r/>
      <w:bookmarkEnd w:id="11"/>
      <w:r/>
      <w:bookmarkEnd w:id="12"/>
      <w:r>
        <w:rPr>
          <w:rFonts w:ascii="宋体" w:hAnsi="宋体" w:cs="宋体"/>
          <w:b/>
          <w:bCs/>
          <w:color w:val="000000"/>
        </w:rPr>
      </w:r>
      <w:r/>
    </w:p>
    <w:p>
      <w:pPr>
        <w:pStyle w:val="886"/>
        <w:ind w:firstLine="420"/>
        <w:spacing w:line="360" w:lineRule="auto"/>
        <w:rPr>
          <w:rFonts w:hint="eastAsia" w:ascii="宋体" w:hAnsi="宋体" w:cs="宋体"/>
          <w:color w:val="000000"/>
          <w:szCs w:val="21"/>
        </w:rPr>
      </w:pPr>
      <w:r/>
      <w:bookmarkStart w:id="13" w:name="_Toc38985265"/>
      <w:r/>
      <w:bookmarkStart w:id="14" w:name="_Toc35393623"/>
      <w:r/>
      <w:bookmarkStart w:id="15" w:name="_Toc28359004"/>
      <w:r/>
      <w:bookmarkStart w:id="16" w:name="_Toc28359081"/>
      <w:r/>
      <w:bookmarkStart w:id="17" w:name="_Toc35393792"/>
      <w:r>
        <w:rPr>
          <w:rFonts w:hint="eastAsia" w:ascii="宋体" w:hAnsi="宋体" w:cs="宋体"/>
          <w:color w:val="000000"/>
          <w:szCs w:val="21"/>
        </w:rPr>
        <w:t xml:space="preserve">1.满足《中华人民共和国政府采购法》第二十二条规定： </w:t>
      </w:r>
      <w:r>
        <w:rPr>
          <w:rFonts w:hint="eastAsia" w:ascii="宋体" w:hAnsi="宋体" w:cs="宋体"/>
          <w:color w:val="000000"/>
          <w:szCs w:val="21"/>
        </w:rPr>
      </w:r>
      <w:r/>
    </w:p>
    <w:p>
      <w:pPr>
        <w:pStyle w:val="886"/>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t xml:space="preserve">；</w:t>
      </w:r>
      <w:r>
        <w:rPr>
          <w:rFonts w:ascii="宋体" w:hAnsi="宋体" w:cs="宋体"/>
          <w:i/>
          <w:iCs/>
          <w:color w:val="000000"/>
          <w:szCs w:val="21"/>
          <w:u w:val="single"/>
        </w:rPr>
      </w:r>
      <w:r/>
    </w:p>
    <w:p>
      <w:pPr>
        <w:pStyle w:val="886"/>
        <w:ind w:firstLine="420"/>
        <w:spacing w:line="360" w:lineRule="auto"/>
        <w:rPr>
          <w:rFonts w:hint="eastAsia" w:ascii="宋体" w:hAnsi="宋体" w:eastAsia="宋体" w:cs="宋体"/>
          <w:i/>
          <w:iCs/>
          <w:color w:val="000000"/>
          <w:szCs w:val="21"/>
          <w:u w:val="single"/>
          <w:lang w:eastAsia="zh-CN"/>
        </w:rPr>
      </w:pPr>
      <w:r>
        <w:rPr>
          <w:rFonts w:hint="eastAsia" w:ascii="宋体" w:hAnsi="宋体" w:cs="宋体"/>
          <w:i/>
          <w:iCs/>
          <w:color w:val="000000"/>
          <w:szCs w:val="21"/>
          <w:u w:val="single"/>
        </w:rPr>
        <w:t xml:space="preserve">1.2 上一年度的财务报告情况</w:t>
      </w:r>
      <w:r>
        <w:rPr>
          <w:rFonts w:hint="eastAsia" w:ascii="宋体" w:hAnsi="宋体" w:cs="宋体"/>
          <w:i/>
          <w:iCs/>
          <w:color w:val="000000"/>
          <w:szCs w:val="21"/>
          <w:u w:val="single"/>
        </w:rPr>
        <w:t xml:space="preserve">（成立不满一年无需提供）</w:t>
      </w:r>
      <w:r>
        <w:rPr>
          <w:rFonts w:hint="eastAsia" w:ascii="宋体" w:hAnsi="宋体" w:cs="宋体"/>
          <w:i/>
          <w:iCs/>
          <w:color w:val="000000"/>
          <w:szCs w:val="21"/>
          <w:u w:val="single"/>
          <w:lang w:eastAsia="zh-CN"/>
        </w:rPr>
        <w:t xml:space="preserve">；</w:t>
      </w:r>
      <w:r>
        <w:rPr>
          <w:rFonts w:hint="eastAsia" w:ascii="宋体" w:hAnsi="宋体" w:eastAsia="宋体" w:cs="宋体"/>
          <w:i/>
          <w:iCs/>
          <w:color w:val="000000"/>
          <w:szCs w:val="21"/>
          <w:u w:val="single"/>
          <w:lang w:eastAsia="zh-CN"/>
        </w:rPr>
      </w:r>
      <w:r/>
    </w:p>
    <w:p>
      <w:pPr>
        <w:pStyle w:val="886"/>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依法缴纳税收和社会保障资金的相关材料</w:t>
      </w:r>
      <w:r>
        <w:rPr>
          <w:rFonts w:hint="eastAsia" w:ascii="宋体" w:hAnsi="宋体" w:cs="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rPr>
          <w:rFonts w:ascii="宋体" w:hAnsi="宋体"/>
          <w:b/>
          <w:bCs/>
          <w:i/>
          <w:iCs/>
          <w:color w:val="000000"/>
          <w:u w:val="single"/>
        </w:rPr>
      </w:r>
      <w:r/>
    </w:p>
    <w:p>
      <w:pPr>
        <w:pStyle w:val="886"/>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具备履行合同所必需的设备和专业技术能力的书面声明；</w:t>
      </w:r>
      <w:r>
        <w:rPr>
          <w:rFonts w:ascii="宋体" w:hAnsi="宋体" w:cs="宋体"/>
          <w:b/>
          <w:bCs/>
          <w:i/>
          <w:iCs/>
          <w:color w:val="000000"/>
          <w:szCs w:val="21"/>
          <w:u w:val="single"/>
        </w:rPr>
      </w:r>
      <w:r/>
    </w:p>
    <w:p>
      <w:pPr>
        <w:pStyle w:val="886"/>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参加政府采购活动前3年内在经营活动中没有重大违法记录的书面声明；</w:t>
      </w:r>
      <w:r>
        <w:rPr>
          <w:rFonts w:hint="eastAsia" w:ascii="宋体" w:hAnsi="宋体" w:cs="宋体"/>
          <w:i/>
          <w:iCs/>
          <w:color w:val="000000"/>
          <w:szCs w:val="21"/>
          <w:u w:val="single"/>
        </w:rPr>
      </w:r>
      <w:r/>
    </w:p>
    <w:p>
      <w:pPr>
        <w:pStyle w:val="886"/>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供应商信用承诺函；</w:t>
      </w:r>
      <w:r>
        <w:rPr>
          <w:rFonts w:ascii="宋体" w:hAnsi="宋体" w:cs="宋体"/>
          <w:i/>
          <w:iCs/>
          <w:color w:val="000000"/>
          <w:szCs w:val="21"/>
          <w:u w:val="single"/>
        </w:rPr>
      </w:r>
      <w:r/>
    </w:p>
    <w:p>
      <w:pPr>
        <w:pStyle w:val="886"/>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i/>
          <w:iCs/>
          <w:color w:val="000000"/>
          <w:szCs w:val="21"/>
          <w:u w:val="single"/>
        </w:rPr>
      </w:r>
      <w:r/>
    </w:p>
    <w:p>
      <w:pPr>
        <w:pStyle w:val="886"/>
        <w:ind w:firstLine="420"/>
        <w:spacing w:line="360" w:lineRule="auto"/>
        <w:rPr>
          <w:rFonts w:hint="eastAsia" w:ascii="宋体" w:hAnsi="宋体" w:eastAsia="宋体" w:cs="宋体"/>
          <w:i/>
          <w:iCs/>
          <w:color w:val="000000"/>
          <w:szCs w:val="21"/>
          <w:u w:val="singl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lang w:val="en-US" w:eastAsia="zh-CN"/>
        </w:rPr>
        <w:t xml:space="preserve">无</w:t>
      </w:r>
      <w:r>
        <w:rPr>
          <w:rFonts w:hint="eastAsia" w:ascii="宋体" w:hAnsi="宋体" w:eastAsia="宋体" w:cs="宋体"/>
          <w:i/>
          <w:iCs/>
          <w:color w:val="000000"/>
          <w:szCs w:val="21"/>
          <w:u w:val="single"/>
          <w:lang w:val="en-US" w:eastAsia="zh-CN"/>
        </w:rPr>
      </w:r>
      <w:r/>
    </w:p>
    <w:p>
      <w:pPr>
        <w:pStyle w:val="8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.本项目的特定资格要求：</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886"/>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三、获取招标文件</w:t>
      </w:r>
      <w:bookmarkEnd w:id="13"/>
      <w:r/>
      <w:bookmarkEnd w:id="14"/>
      <w:r/>
      <w:bookmarkEnd w:id="15"/>
      <w:r/>
      <w:bookmarkEnd w:id="16"/>
      <w:r/>
      <w:bookmarkEnd w:id="17"/>
      <w:r>
        <w:rPr>
          <w:rFonts w:ascii="宋体" w:hAnsi="宋体" w:cs="宋体"/>
          <w:b/>
          <w:bCs/>
          <w:color w:val="000000"/>
        </w:rPr>
      </w:r>
      <w:r/>
    </w:p>
    <w:p>
      <w:pPr>
        <w:pStyle w:val="886"/>
        <w:ind w:firstLine="540"/>
        <w:spacing w:line="360" w:lineRule="auto"/>
        <w:rPr>
          <w:rFonts w:ascii="宋体" w:hAnsi="宋体" w:cs="宋体"/>
          <w:color w:val="000000"/>
        </w:rPr>
      </w:pPr>
      <w:r/>
      <w:bookmarkStart w:id="18" w:name="_Toc35393624"/>
      <w:r/>
      <w:bookmarkStart w:id="19" w:name="_Toc38985266"/>
      <w:r/>
      <w:bookmarkStart w:id="20" w:name="_Toc28359005"/>
      <w:r/>
      <w:bookmarkStart w:id="21" w:name="_Toc28359082"/>
      <w:r/>
      <w:bookmarkStart w:id="22" w:name="_Toc35393793"/>
      <w:r>
        <w:rPr>
          <w:rFonts w:hint="eastAsia" w:ascii="宋体" w:hAnsi="宋体" w:cs="宋体"/>
          <w:color w:val="000000"/>
        </w:rPr>
        <w:t xml:space="preserve">1.时间：自招标文件公告发布之日起5个工作日。5个工作日后仍可下载招标文件，但不作为供应商权益受到损害的证明材料和依据。</w:t>
      </w:r>
      <w:r>
        <w:rPr>
          <w:rFonts w:ascii="宋体" w:hAnsi="宋体" w:cs="宋体"/>
          <w:color w:val="000000"/>
        </w:rPr>
      </w:r>
      <w:r/>
    </w:p>
    <w:p>
      <w:pPr>
        <w:pStyle w:val="886"/>
        <w:ind w:firstLine="540"/>
        <w:spacing w:line="360" w:lineRule="auto"/>
        <w:rPr>
          <w:rFonts w:ascii="宋体" w:hAnsi="宋体"/>
          <w:b/>
          <w:bCs/>
          <w:color w:val="000000"/>
          <w:sz w:val="24"/>
          <w:szCs w:val="24"/>
        </w:rPr>
      </w:pPr>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rPr>
          <w:rFonts w:ascii="宋体" w:hAnsi="宋体"/>
          <w:b/>
          <w:bCs/>
          <w:color w:val="000000"/>
          <w:sz w:val="24"/>
          <w:szCs w:val="24"/>
        </w:rPr>
      </w:r>
      <w:r/>
    </w:p>
    <w:p>
      <w:pPr>
        <w:pStyle w:val="886"/>
        <w:ind w:firstLine="540"/>
        <w:spacing w:line="360" w:lineRule="auto"/>
        <w:rPr>
          <w:rFonts w:ascii="宋体" w:hAnsi="宋体"/>
          <w:b/>
          <w:bCs/>
          <w:color w:val="000000"/>
          <w:szCs w:val="21"/>
        </w:rPr>
      </w:pPr>
      <w:r/>
      <w:bookmarkEnd w:id="18"/>
      <w:r/>
      <w:bookmarkEnd w:id="19"/>
      <w:r/>
      <w:bookmarkEnd w:id="20"/>
      <w:r/>
      <w:bookmarkEnd w:id="21"/>
      <w:r/>
      <w:bookmarkEnd w:id="22"/>
      <w:r/>
      <w:bookmarkStart w:id="23" w:name="_Toc35393625"/>
      <w:r/>
      <w:bookmarkStart w:id="24" w:name="_Toc38985267"/>
      <w:r/>
      <w:bookmarkStart w:id="25" w:name="_Toc28359084"/>
      <w:r/>
      <w:bookmarkStart w:id="26" w:name="_Toc35393794"/>
      <w:r/>
      <w:bookmarkStart w:id="27" w:name="_Toc28359007"/>
      <w:r>
        <w:rPr>
          <w:rFonts w:hint="eastAsia" w:ascii="宋体" w:hAnsi="宋体"/>
          <w:b/>
          <w:bCs/>
          <w:color w:val="000000"/>
          <w:szCs w:val="21"/>
        </w:rPr>
        <w:t xml:space="preserve">3.潜在供应商访问政府采购管理交易系统（苏采云）的网络地址和方法：</w:t>
      </w:r>
      <w:r>
        <w:rPr>
          <w:rFonts w:ascii="宋体" w:hAnsi="宋体"/>
          <w:b/>
          <w:bCs/>
          <w:color w:val="000000"/>
          <w:szCs w:val="21"/>
        </w:rPr>
      </w:r>
      <w:r/>
    </w:p>
    <w:p>
      <w:pPr>
        <w:pStyle w:val="886"/>
        <w:ind w:firstLine="540"/>
        <w:spacing w:line="360" w:lineRule="auto"/>
        <w:rPr>
          <w:rFonts w:ascii="宋体" w:hAnsi="宋体"/>
          <w:b/>
          <w:bCs/>
          <w:color w:val="000000"/>
          <w:szCs w:val="21"/>
        </w:rPr>
      </w:pPr>
      <w:r>
        <w:rPr>
          <w:rFonts w:hint="eastAsia" w:ascii="宋体" w:hAnsi="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rPr>
      </w:r>
      <w:r/>
    </w:p>
    <w:p>
      <w:pPr>
        <w:pStyle w:val="886"/>
        <w:ind w:firstLine="540"/>
        <w:spacing w:line="360" w:lineRule="auto"/>
        <w:rPr>
          <w:rFonts w:ascii="宋体" w:hAnsi="宋体"/>
          <w:b/>
          <w:bCs/>
          <w:color w:val="000000"/>
          <w:szCs w:val="21"/>
        </w:rPr>
      </w:pPr>
      <w:r>
        <w:rPr>
          <w:rFonts w:hint="eastAsia" w:ascii="宋体" w:hAnsi="宋体"/>
          <w:b/>
          <w:bCs/>
          <w:color w:val="000000"/>
          <w:szCs w:val="21"/>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rPr>
      </w:r>
      <w:r/>
    </w:p>
    <w:p>
      <w:pPr>
        <w:pStyle w:val="886"/>
        <w:ind w:firstLine="540"/>
        <w:spacing w:line="360" w:lineRule="auto"/>
        <w:rPr>
          <w:rFonts w:ascii="宋体" w:hAnsi="宋体"/>
          <w:b/>
          <w:bCs/>
          <w:color w:val="000000"/>
          <w:szCs w:val="21"/>
        </w:rPr>
      </w:pPr>
      <w:r>
        <w:rPr>
          <w:rFonts w:hint="eastAsia" w:ascii="宋体" w:hAnsi="宋体"/>
          <w:b/>
          <w:bCs/>
          <w:color w:val="000000"/>
          <w:szCs w:val="21"/>
        </w:rPr>
        <w:t xml:space="preserve">（3）“CA数字证书”的办理材料以及供应商操作手册详见：</w:t>
      </w:r>
      <w:r>
        <w:rPr>
          <w:rFonts w:ascii="宋体" w:hAnsi="宋体"/>
          <w:b/>
          <w:bCs/>
          <w:color w:val="000000"/>
          <w:szCs w:val="21"/>
        </w:rPr>
      </w:r>
      <w:r/>
    </w:p>
    <w:p>
      <w:pPr>
        <w:pStyle w:val="886"/>
        <w:ind w:firstLine="540"/>
        <w:spacing w:line="360" w:lineRule="auto"/>
        <w:rPr>
          <w:rFonts w:ascii="宋体" w:hAnsi="宋体"/>
          <w:b/>
          <w:bCs/>
          <w:color w:val="000000"/>
          <w:szCs w:val="21"/>
        </w:rPr>
      </w:pPr>
      <w:r>
        <w:rPr>
          <w:rFonts w:hint="eastAsia" w:ascii="宋体" w:hAnsi="宋体"/>
          <w:b/>
          <w:bCs/>
          <w:color w:val="000000"/>
          <w:szCs w:val="21"/>
        </w:rPr>
        <w:t xml:space="preserve">http://zfcg.yangzhou.gov.cn/xzzx/art/2023/art_4d7de1f7865f4a2894fc22bc452f94d8.html。</w:t>
      </w:r>
      <w:r>
        <w:rPr>
          <w:rFonts w:ascii="宋体" w:hAnsi="宋体"/>
          <w:b/>
          <w:bCs/>
          <w:color w:val="000000"/>
          <w:szCs w:val="21"/>
        </w:rPr>
      </w:r>
      <w:r/>
    </w:p>
    <w:p>
      <w:pPr>
        <w:pStyle w:val="886"/>
        <w:ind w:firstLine="540"/>
        <w:spacing w:line="360" w:lineRule="auto"/>
        <w:rPr>
          <w:rFonts w:ascii="宋体" w:hAnsi="宋体"/>
          <w:b/>
          <w:bCs/>
          <w:color w:val="000000"/>
          <w:szCs w:val="21"/>
        </w:rPr>
      </w:pPr>
      <w:r>
        <w:rPr>
          <w:rFonts w:hint="eastAsia" w:ascii="宋体" w:hAnsi="宋体"/>
          <w:b/>
          <w:bCs/>
          <w:color w:val="000000"/>
          <w:szCs w:val="21"/>
        </w:rPr>
        <w:t xml:space="preserve">（4）潜在供应商访问“苏采云”系统的网络地址和方法：“苏采云”系统的网址：http://jszfcg.jsczt.cn/。</w:t>
      </w:r>
      <w:r>
        <w:rPr>
          <w:rFonts w:ascii="宋体" w:hAnsi="宋体"/>
          <w:b/>
          <w:bCs/>
          <w:color w:val="000000"/>
          <w:szCs w:val="21"/>
        </w:rPr>
      </w:r>
      <w:r/>
    </w:p>
    <w:p>
      <w:pPr>
        <w:pStyle w:val="886"/>
        <w:ind w:firstLine="540"/>
        <w:spacing w:line="360" w:lineRule="auto"/>
        <w:rPr>
          <w:rFonts w:ascii="宋体" w:hAnsi="宋体"/>
          <w:b/>
          <w:bCs/>
          <w:color w:val="000000"/>
          <w:szCs w:val="21"/>
        </w:rPr>
      </w:pPr>
      <w:r>
        <w:rPr>
          <w:rFonts w:hint="eastAsia" w:ascii="宋体" w:hAnsi="宋体"/>
          <w:b/>
          <w:bCs/>
          <w:color w:val="000000"/>
          <w:szCs w:val="21"/>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rPr>
      </w:r>
      <w:r/>
    </w:p>
    <w:p>
      <w:pPr>
        <w:pStyle w:val="886"/>
        <w:ind w:firstLine="540"/>
        <w:spacing w:line="360" w:lineRule="auto"/>
        <w:rPr>
          <w:rFonts w:hint="eastAsia" w:ascii="宋体" w:hAnsi="宋体"/>
          <w:b/>
          <w:bCs/>
          <w:color w:val="000000"/>
          <w:szCs w:val="21"/>
        </w:rPr>
      </w:pPr>
      <w:r>
        <w:rPr>
          <w:rFonts w:hint="eastAsia" w:ascii="宋体" w:hAnsi="宋体"/>
          <w:b/>
          <w:bCs/>
          <w:color w:val="000000"/>
          <w:szCs w:val="21"/>
        </w:rPr>
        <w:t xml:space="preserve">（6）招标代理机构（采购代理机构）将数据电文形式的采购文件加载至“苏采云”系统，供潜在供应商下载或者查阅。     </w:t>
      </w:r>
      <w:r>
        <w:rPr>
          <w:rFonts w:hint="eastAsia" w:ascii="宋体" w:hAnsi="宋体"/>
          <w:b/>
          <w:bCs/>
          <w:color w:val="000000"/>
          <w:szCs w:val="21"/>
        </w:rPr>
      </w:r>
      <w:r/>
    </w:p>
    <w:p>
      <w:pPr>
        <w:pStyle w:val="886"/>
        <w:ind w:firstLine="540"/>
        <w:spacing w:line="360" w:lineRule="auto"/>
        <w:rPr>
          <w:rFonts w:hint="eastAsia" w:ascii="宋体" w:hAnsi="宋体"/>
          <w:b/>
          <w:bCs/>
          <w:color w:val="000000"/>
          <w:szCs w:val="21"/>
        </w:rPr>
      </w:pPr>
      <w:r>
        <w:rPr>
          <w:rFonts w:hint="eastAsia" w:ascii="宋体" w:hAnsi="宋体"/>
          <w:b/>
          <w:bCs/>
          <w:color w:val="000000"/>
          <w:szCs w:val="21"/>
        </w:rPr>
        <w:t xml:space="preserve">（7）苏采云系统使用谷歌浏览器参与不见面开标。</w:t>
      </w:r>
      <w:r>
        <w:rPr>
          <w:rFonts w:hint="eastAsia" w:ascii="宋体" w:hAnsi="宋体"/>
          <w:b/>
          <w:bCs/>
          <w:color w:val="000000"/>
          <w:szCs w:val="21"/>
        </w:rPr>
      </w:r>
      <w:r/>
    </w:p>
    <w:p>
      <w:pPr>
        <w:pStyle w:val="886"/>
        <w:spacing w:line="360" w:lineRule="auto"/>
        <w:rPr>
          <w:rFonts w:ascii="宋体" w:hAnsi="宋体" w:cs="宋体"/>
          <w:b/>
          <w:bCs/>
          <w:color w:val="000000"/>
        </w:rPr>
      </w:pPr>
      <w:r>
        <w:rPr>
          <w:rFonts w:hint="eastAsia" w:ascii="宋体" w:hAnsi="宋体" w:cs="宋体"/>
          <w:b/>
          <w:bCs/>
          <w:color w:val="000000"/>
        </w:rPr>
        <w:t xml:space="preserve">四、提交投标文件截止时间、开标时间和地点</w:t>
      </w:r>
      <w:r>
        <w:rPr>
          <w:rFonts w:ascii="宋体" w:hAnsi="宋体" w:cs="宋体"/>
          <w:b/>
          <w:bCs/>
          <w:color w:val="000000"/>
        </w:rPr>
      </w:r>
      <w:r/>
    </w:p>
    <w:p>
      <w:pPr>
        <w:pStyle w:val="886"/>
        <w:ind w:firstLine="420"/>
        <w:spacing w:line="360" w:lineRule="auto"/>
        <w:rPr>
          <w:rFonts w:ascii="宋体" w:hAnsi="宋体" w:cs="宋体"/>
          <w:bCs/>
          <w:color w:val="000000"/>
          <w:szCs w:val="21"/>
          <w:u w:val="single"/>
        </w:rPr>
      </w:pPr>
      <w:r>
        <w:rPr>
          <w:rFonts w:hint="eastAsia" w:ascii="宋体" w:hAnsi="宋体" w:cs="宋体"/>
          <w:color w:val="000000"/>
        </w:rPr>
        <w:t xml:space="preserve">1.时间：</w:t>
      </w:r>
      <w:r>
        <w:rPr>
          <w:rFonts w:hint="eastAsia" w:ascii="宋体" w:hAnsi="宋体" w:cs="宋体"/>
          <w:bCs/>
          <w:color w:val="000000"/>
          <w:u w:val="single"/>
        </w:rPr>
        <w:t xml:space="preserve">2025年</w:t>
      </w:r>
      <w:r>
        <w:rPr>
          <w:rFonts w:hint="eastAsia" w:ascii="宋体" w:hAnsi="宋体" w:cs="宋体"/>
          <w:bCs/>
          <w:color w:val="000000"/>
          <w:u w:val="single"/>
          <w:lang w:val="en-US" w:eastAsia="zh-CN"/>
        </w:rPr>
        <w:t xml:space="preserve"> 1</w:t>
      </w:r>
      <w:r>
        <w:rPr>
          <w:rFonts w:hint="eastAsia" w:ascii="宋体" w:hAnsi="宋体" w:cs="宋体"/>
          <w:bCs/>
          <w:color w:val="000000"/>
          <w:u w:val="single"/>
          <w:lang w:val="en-US" w:eastAsia="zh-CN"/>
        </w:rPr>
        <w:t xml:space="preserve">2</w:t>
      </w:r>
      <w:r>
        <w:rPr>
          <w:rFonts w:hint="eastAsia" w:ascii="宋体" w:hAnsi="宋体" w:cs="宋体"/>
          <w:bCs/>
          <w:color w:val="000000"/>
          <w:u w:val="single"/>
        </w:rPr>
        <w:t xml:space="preserve">月</w:t>
      </w:r>
      <w:r>
        <w:rPr>
          <w:rFonts w:hint="eastAsia" w:ascii="宋体" w:hAnsi="宋体" w:cs="宋体"/>
          <w:bCs/>
          <w:color w:val="000000"/>
          <w:u w:val="single"/>
          <w:lang w:val="en-US" w:eastAsia="zh-CN"/>
        </w:rPr>
        <w:t xml:space="preserve">19</w:t>
      </w:r>
      <w:r>
        <w:rPr>
          <w:rFonts w:hint="eastAsia" w:ascii="宋体" w:hAnsi="宋体" w:cs="宋体"/>
          <w:bCs/>
          <w:color w:val="000000"/>
          <w:u w:val="single"/>
        </w:rPr>
        <w:t xml:space="preserve">日下午2:30</w:t>
      </w:r>
      <w:r/>
      <w:r>
        <w:rPr>
          <w:rFonts w:hint="eastAsia" w:ascii="宋体" w:hAnsi="宋体" w:cs="宋体"/>
          <w:bCs/>
          <w:color w:val="000000"/>
          <w:u w:val="single"/>
          <w:lang w:val="en-US" w:eastAsia="zh-CN"/>
        </w:rPr>
      </w:r>
      <w:r>
        <w:rPr>
          <w:rFonts w:hint="eastAsia" w:ascii="宋体" w:hAnsi="宋体" w:cs="宋体"/>
          <w:bCs/>
          <w:color w:val="000000"/>
          <w:u w:val="single"/>
        </w:rPr>
        <w:t xml:space="preserve">（北京时间）</w:t>
      </w:r>
      <w:r>
        <w:rPr>
          <w:rFonts w:ascii="宋体" w:hAnsi="宋体" w:cs="宋体"/>
          <w:bCs/>
          <w:color w:val="000000"/>
          <w:szCs w:val="21"/>
          <w:u w:val="single"/>
        </w:rPr>
      </w:r>
      <w:r/>
    </w:p>
    <w:p>
      <w:pPr>
        <w:pStyle w:val="886"/>
        <w:ind w:firstLine="420"/>
        <w:spacing w:line="360" w:lineRule="auto"/>
        <w:rPr>
          <w:rFonts w:hint="eastAsia" w:ascii="宋体" w:hAnsi="宋体"/>
          <w:b/>
          <w:color w:val="000000"/>
          <w:szCs w:val="21"/>
        </w:rPr>
      </w:pPr>
      <w:r>
        <w:rPr>
          <w:rFonts w:hint="eastAsia" w:ascii="宋体" w:hAnsi="宋体" w:cs="宋体"/>
          <w:color w:val="000000"/>
        </w:rPr>
        <w:t xml:space="preserve">2.开标地点：</w:t>
      </w:r>
      <w:r>
        <w:rPr>
          <w:rFonts w:hint="eastAsia" w:ascii="宋体" w:hAnsi="宋体"/>
          <w:b/>
          <w:color w:val="000000"/>
          <w:szCs w:val="21"/>
        </w:rPr>
        <w:t xml:space="preserve">“苏采云”系统（网址：</w:t>
      </w:r>
      <w:r>
        <w:rPr>
          <w:rFonts w:hint="eastAsia" w:ascii="宋体" w:hAnsi="宋体"/>
          <w:b/>
          <w:color w:val="000000"/>
          <w:szCs w:val="21"/>
        </w:rPr>
        <w:fldChar w:fldCharType="begin"/>
      </w:r>
      <w:r>
        <w:rPr>
          <w:rFonts w:hint="eastAsia" w:ascii="宋体" w:hAnsi="宋体"/>
          <w:b/>
          <w:color w:val="000000"/>
          <w:szCs w:val="21"/>
        </w:rPr>
        <w:instrText xml:space="preserve"> HYPERLINK "http://jszfcg.jsczt.cn/）\“开标大厅\”" </w:instrText>
      </w:r>
      <w:r>
        <w:rPr>
          <w:rFonts w:hint="eastAsia" w:ascii="宋体" w:hAnsi="宋体"/>
          <w:b/>
          <w:color w:val="000000"/>
          <w:szCs w:val="21"/>
        </w:rPr>
        <w:fldChar w:fldCharType="separate"/>
      </w:r>
      <w:r>
        <w:rPr>
          <w:rFonts w:hint="eastAsia" w:ascii="宋体" w:hAnsi="宋体"/>
          <w:b/>
          <w:color w:val="000000"/>
          <w:szCs w:val="21"/>
        </w:rPr>
        <w:t xml:space="preserve">http://jszfcg.jsczt.cn/）</w:t>
      </w:r>
      <w:r>
        <w:rPr>
          <w:rFonts w:hint="eastAsia" w:ascii="宋体" w:hAnsi="宋体"/>
          <w:b/>
          <w:color w:val="000000"/>
          <w:szCs w:val="21"/>
        </w:rPr>
        <w:fldChar w:fldCharType="end"/>
      </w:r>
      <w:r>
        <w:rPr>
          <w:rFonts w:hint="eastAsia" w:ascii="宋体" w:hAnsi="宋体"/>
          <w:b/>
          <w:color w:val="000000"/>
          <w:szCs w:val="21"/>
        </w:rPr>
      </w:r>
      <w:r/>
    </w:p>
    <w:p>
      <w:pPr>
        <w:pStyle w:val="886"/>
        <w:spacing w:line="360" w:lineRule="auto"/>
        <w:tabs>
          <w:tab w:val="left" w:pos="266" w:leader="none"/>
        </w:tabs>
        <w:rPr>
          <w:rFonts w:ascii="宋体" w:hAnsi="宋体" w:cs="宋体"/>
          <w:b/>
          <w:bCs/>
          <w:color w:val="000000"/>
        </w:rPr>
      </w:pPr>
      <w:r/>
      <w:bookmarkEnd w:id="23"/>
      <w:r/>
      <w:bookmarkEnd w:id="24"/>
      <w:r/>
      <w:bookmarkEnd w:id="25"/>
      <w:r/>
      <w:bookmarkEnd w:id="26"/>
      <w:r/>
      <w:bookmarkEnd w:id="27"/>
      <w:r/>
      <w:bookmarkStart w:id="28" w:name="_Toc38985268"/>
      <w:r/>
      <w:bookmarkStart w:id="29" w:name="_Toc35393626"/>
      <w:r/>
      <w:bookmarkStart w:id="30" w:name="_Toc35393795"/>
      <w:r>
        <w:rPr>
          <w:rFonts w:hint="eastAsia" w:ascii="宋体" w:hAnsi="宋体" w:cs="宋体"/>
          <w:b/>
          <w:bCs/>
          <w:color w:val="000000"/>
        </w:rPr>
        <w:t xml:space="preserve">五、公告期限</w:t>
      </w:r>
      <w:r>
        <w:rPr>
          <w:rFonts w:ascii="宋体" w:hAnsi="宋体" w:cs="宋体"/>
          <w:b/>
          <w:bCs/>
          <w:color w:val="000000"/>
        </w:rPr>
      </w:r>
      <w:r/>
    </w:p>
    <w:p>
      <w:pPr>
        <w:pStyle w:val="886"/>
        <w:ind w:firstLine="420"/>
        <w:spacing w:line="360" w:lineRule="auto"/>
        <w:rPr>
          <w:rFonts w:ascii="宋体" w:hAnsi="宋体" w:cs="宋体"/>
          <w:color w:val="000000"/>
        </w:rPr>
      </w:pPr>
      <w:r>
        <w:rPr>
          <w:rFonts w:hint="eastAsia" w:ascii="宋体" w:hAnsi="宋体" w:cs="宋体"/>
          <w:color w:val="000000"/>
        </w:rPr>
        <w:t xml:space="preserve">招标公告及招标文件公告期限为自本公告发布之日起5个工作日。</w:t>
      </w:r>
      <w:r>
        <w:rPr>
          <w:rFonts w:ascii="宋体" w:hAnsi="宋体" w:cs="宋体"/>
          <w:color w:val="000000"/>
        </w:rPr>
      </w:r>
      <w:r/>
    </w:p>
    <w:p>
      <w:pPr>
        <w:pStyle w:val="886"/>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六、其他补充事宜</w:t>
      </w:r>
      <w:bookmarkEnd w:id="28"/>
      <w:r/>
      <w:bookmarkEnd w:id="29"/>
      <w:r/>
      <w:bookmarkEnd w:id="30"/>
      <w:r>
        <w:rPr>
          <w:rFonts w:ascii="宋体" w:hAnsi="宋体" w:cs="宋体"/>
          <w:b/>
          <w:bCs/>
          <w:color w:val="000000"/>
        </w:rPr>
      </w:r>
      <w:r/>
    </w:p>
    <w:p>
      <w:pPr>
        <w:pStyle w:val="886"/>
        <w:ind w:firstLine="422"/>
        <w:spacing w:line="360" w:lineRule="auto"/>
        <w:rPr>
          <w:rFonts w:ascii="宋体" w:hAnsi="宋体"/>
          <w:b/>
          <w:bCs/>
          <w:color w:val="000000"/>
        </w:rPr>
      </w:pPr>
      <w:r/>
      <w:bookmarkStart w:id="31" w:name="_Toc28359085"/>
      <w:r/>
      <w:bookmarkStart w:id="32" w:name="_Toc35393627"/>
      <w:r/>
      <w:bookmarkStart w:id="33" w:name="_Toc35393796"/>
      <w:r/>
      <w:bookmarkStart w:id="34" w:name="_Toc28359008"/>
      <w:r/>
      <w:bookmarkStart w:id="35" w:name="_Toc38985269"/>
      <w:r>
        <w:rPr>
          <w:rFonts w:hint="eastAsia" w:ascii="宋体" w:hAnsi="宋体"/>
          <w:b/>
          <w:bCs/>
          <w:color w:val="000000"/>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rPr>
      </w:r>
      <w:r/>
    </w:p>
    <w:p>
      <w:pPr>
        <w:pStyle w:val="886"/>
        <w:ind w:firstLine="422"/>
        <w:spacing w:line="360" w:lineRule="auto"/>
        <w:shd w:val="clear" w:color="auto" w:fill="ffffff"/>
        <w:rPr>
          <w:rFonts w:hint="eastAsia" w:ascii="宋体" w:hAnsi="宋体"/>
          <w:b/>
          <w:bCs/>
          <w:color w:val="000000"/>
          <w:szCs w:val="21"/>
        </w:rPr>
      </w:pPr>
      <w:r>
        <w:rPr>
          <w:rFonts w:hint="eastAsia" w:ascii="宋体" w:hAnsi="宋体"/>
          <w:b/>
          <w:bCs/>
          <w:color w:val="000000"/>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rPr>
      </w:r>
      <w:r/>
    </w:p>
    <w:p>
      <w:pPr>
        <w:pStyle w:val="886"/>
        <w:ind w:firstLine="420"/>
        <w:spacing w:line="360" w:lineRule="auto"/>
        <w:rPr>
          <w:rFonts w:ascii="宋体" w:hAnsi="宋体" w:cs="宋体"/>
          <w:bCs/>
          <w:color w:val="000000"/>
        </w:rPr>
      </w:pPr>
      <w:r>
        <w:rPr>
          <w:rFonts w:hint="eastAsia" w:ascii="宋体" w:hAnsi="宋体" w:cs="宋体"/>
          <w:bCs/>
          <w:color w:val="000000"/>
          <w:szCs w:val="21"/>
        </w:rPr>
        <w:t xml:space="preserve">3.</w:t>
      </w:r>
      <w:r>
        <w:rPr>
          <w:rFonts w:hint="eastAsia" w:ascii="宋体" w:hAnsi="宋体"/>
          <w:color w:val="000000"/>
        </w:rPr>
        <w:t xml:space="preserve">本次招标</w:t>
      </w:r>
      <w:r>
        <w:rPr>
          <w:rFonts w:hint="eastAsia" w:ascii="宋体" w:hAnsi="宋体"/>
          <w:color w:val="000000"/>
          <w:u w:val="single"/>
        </w:rPr>
        <w:t xml:space="preserve">不收取</w:t>
      </w:r>
      <w:r>
        <w:rPr>
          <w:rFonts w:hint="eastAsia" w:ascii="宋体" w:hAnsi="宋体"/>
          <w:color w:val="000000"/>
        </w:rPr>
        <w:t xml:space="preserve">投标保证金。</w:t>
      </w:r>
      <w:r>
        <w:rPr>
          <w:rFonts w:ascii="宋体" w:hAnsi="宋体" w:cs="宋体"/>
          <w:bCs/>
          <w:color w:val="000000"/>
        </w:rPr>
      </w:r>
      <w:r/>
    </w:p>
    <w:p>
      <w:pPr>
        <w:pStyle w:val="886"/>
        <w:ind w:firstLine="420"/>
        <w:spacing w:line="360" w:lineRule="auto"/>
        <w:rPr>
          <w:rFonts w:hint="eastAsia" w:ascii="宋体" w:hAnsi="宋体" w:cs="宋体"/>
          <w:bCs/>
          <w:color w:val="000000"/>
        </w:rPr>
      </w:pPr>
      <w:r>
        <w:rPr>
          <w:rFonts w:hint="eastAsia" w:ascii="宋体" w:hAnsi="宋体"/>
          <w:color w:val="000000"/>
          <w:szCs w:val="21"/>
        </w:rPr>
        <w:t xml:space="preserve">4.</w:t>
      </w:r>
      <w:r>
        <w:rPr>
          <w:rFonts w:hint="eastAsia" w:ascii="宋体" w:hAnsi="宋体" w:cs="宋体"/>
          <w:bCs/>
          <w:color w:val="000000"/>
        </w:rPr>
        <w:t xml:space="preserve">有关本次招标的事项若存在变动或修改，敬请及时关注“扬州市政府采购网”、“江苏省政府采购网”、“中国政府采购网”发布的信息。</w:t>
      </w:r>
      <w:r>
        <w:rPr>
          <w:rFonts w:hint="eastAsia" w:ascii="宋体" w:hAnsi="宋体" w:cs="宋体"/>
          <w:bCs/>
          <w:color w:val="000000"/>
        </w:rPr>
      </w:r>
      <w:r/>
    </w:p>
    <w:p>
      <w:pPr>
        <w:pStyle w:val="886"/>
        <w:ind w:firstLine="422"/>
        <w:spacing w:line="360" w:lineRule="auto"/>
        <w:rPr>
          <w:rFonts w:hint="eastAsia" w:ascii="宋体" w:hAnsi="宋体" w:cs="宋体"/>
          <w:b/>
          <w:i/>
          <w:iCs/>
          <w:color w:val="000000"/>
          <w:u w:val="single"/>
        </w:rPr>
      </w:pPr>
      <w:r>
        <w:rPr>
          <w:rFonts w:hint="eastAsia" w:ascii="宋体" w:hAnsi="宋体" w:cs="宋体"/>
          <w:b/>
          <w:i/>
          <w:iCs/>
          <w:color w:val="000000"/>
          <w:u w:val="single"/>
        </w:rPr>
        <w:t xml:space="preserve">5.本项目招标文件中所有斜体下划线部分为实质性条款，如不满足，则为无效投标。</w:t>
      </w:r>
      <w:r>
        <w:rPr>
          <w:rFonts w:hint="eastAsia" w:ascii="宋体" w:hAnsi="宋体" w:cs="宋体"/>
          <w:b/>
          <w:i/>
          <w:iCs/>
          <w:color w:val="000000"/>
          <w:u w:val="single"/>
        </w:rPr>
      </w:r>
      <w:r/>
    </w:p>
    <w:p>
      <w:pPr>
        <w:pStyle w:val="886"/>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6.如在开标时间发生系统崩溃等不可预见的情况，造成开评标活动无法正常进行的，将延迟开评标，具体开评标时间另行通知。</w:t>
      </w:r>
      <w:r>
        <w:rPr>
          <w:rFonts w:hint="eastAsia" w:ascii="宋体" w:hAnsi="宋体" w:cs="宋体"/>
          <w:bCs/>
          <w:color w:val="000000"/>
        </w:rPr>
      </w:r>
      <w:r/>
    </w:p>
    <w:p>
      <w:pPr>
        <w:pStyle w:val="886"/>
        <w:ind w:firstLine="420"/>
        <w:spacing w:line="360" w:lineRule="auto"/>
        <w:tabs>
          <w:tab w:val="left" w:pos="266" w:leader="none"/>
        </w:tabs>
        <w:rPr>
          <w:rFonts w:ascii="宋体" w:hAnsi="宋体" w:cs="宋体"/>
          <w:bCs/>
          <w:color w:val="000000"/>
        </w:rPr>
      </w:pPr>
      <w:r>
        <w:rPr>
          <w:rFonts w:hint="eastAsia" w:ascii="宋体" w:hAnsi="宋体" w:cs="宋体"/>
          <w:bCs/>
          <w:color w:val="000000"/>
        </w:rPr>
        <w:t xml:space="preserve">7.为落实好政府采购履约资金扶持政策，中标/成交供应商可凭政府采购合同办理融资贷款，详见江苏政府采购网“政采贷”专栏。</w:t>
      </w:r>
      <w:r>
        <w:rPr>
          <w:rFonts w:ascii="宋体" w:hAnsi="宋体" w:cs="宋体"/>
          <w:bCs/>
          <w:color w:val="000000"/>
        </w:rPr>
      </w:r>
      <w:r/>
    </w:p>
    <w:p>
      <w:pPr>
        <w:pStyle w:val="886"/>
        <w:ind w:firstLine="420"/>
        <w:spacing w:line="360" w:lineRule="auto"/>
        <w:tabs>
          <w:tab w:val="left" w:pos="266" w:leader="none"/>
        </w:tabs>
        <w:rPr>
          <w:rFonts w:ascii="宋体" w:hAnsi="宋体" w:cs="宋体"/>
          <w:bCs/>
          <w:color w:val="000000"/>
        </w:rPr>
      </w:pPr>
      <w:r>
        <w:rPr>
          <w:rFonts w:hint="eastAsia" w:ascii="宋体" w:hAnsi="宋体" w:cs="宋体"/>
          <w:bCs/>
          <w:color w:val="000000"/>
        </w:rPr>
        <w:t xml:space="preserve">8.本项目严格执行政府采购关于支持节能产品</w:t>
      </w:r>
      <w:r>
        <w:rPr>
          <w:rFonts w:hint="eastAsia" w:ascii="宋体" w:hAnsi="宋体" w:cs="宋体"/>
          <w:bCs/>
          <w:color w:val="000000"/>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rPr>
      </w:r>
      <w:r/>
    </w:p>
    <w:p>
      <w:pPr>
        <w:pStyle w:val="886"/>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9.供应商对于所投产品的包装应按照“财办库〔2020〕123号《关于印发</w:t>
      </w:r>
      <w:r>
        <w:rPr>
          <w:rFonts w:hint="eastAsia" w:ascii="宋体" w:hAnsi="宋体" w:cs="宋体"/>
          <w:bCs/>
          <w:color w:val="000000"/>
          <w:lang w:val="en-US" w:eastAsia="zh-CN"/>
        </w:rPr>
        <w:t xml:space="preserve">〈</w:t>
      </w:r>
      <w:r>
        <w:rPr>
          <w:rFonts w:hint="eastAsia" w:ascii="宋体" w:hAnsi="宋体" w:cs="宋体"/>
          <w:bCs/>
          <w:color w:val="000000"/>
        </w:rPr>
        <w:t xml:space="preserve">商品包装政府采购需求标准（试行）</w:t>
      </w:r>
      <w:r>
        <w:rPr>
          <w:rFonts w:hint="eastAsia" w:ascii="宋体" w:hAnsi="宋体" w:cs="宋体"/>
          <w:bCs/>
          <w:color w:val="000000"/>
          <w:lang w:val="en-US" w:eastAsia="zh-CN"/>
        </w:rPr>
        <w:t xml:space="preserve">〉</w:t>
      </w:r>
      <w:r>
        <w:rPr>
          <w:rFonts w:hint="eastAsia" w:ascii="宋体" w:hAnsi="宋体" w:cs="宋体"/>
          <w:bCs/>
          <w:color w:val="000000"/>
        </w:rPr>
        <w:t xml:space="preserve">、</w:t>
      </w:r>
      <w:r>
        <w:rPr>
          <w:rFonts w:hint="eastAsia" w:ascii="宋体" w:hAnsi="宋体" w:cs="宋体"/>
          <w:bCs/>
          <w:color w:val="000000"/>
          <w:lang w:val="en-US" w:eastAsia="zh-CN"/>
        </w:rPr>
        <w:t xml:space="preserve">〈</w:t>
      </w:r>
      <w:r>
        <w:rPr>
          <w:rFonts w:hint="eastAsia" w:ascii="宋体" w:hAnsi="宋体" w:cs="宋体"/>
          <w:bCs/>
          <w:color w:val="000000"/>
        </w:rPr>
        <w:t xml:space="preserve">快递包装政府采购需求标准（试行）</w:t>
      </w:r>
      <w:r>
        <w:rPr>
          <w:rFonts w:hint="eastAsia" w:ascii="宋体" w:hAnsi="宋体" w:cs="宋体"/>
          <w:bCs/>
          <w:color w:val="000000"/>
          <w:lang w:val="en-US" w:eastAsia="zh-CN"/>
        </w:rPr>
        <w:t xml:space="preserve">〉</w:t>
      </w:r>
      <w:r>
        <w:rPr>
          <w:rFonts w:hint="eastAsia" w:ascii="宋体" w:hAnsi="宋体" w:cs="宋体"/>
          <w:bCs/>
          <w:color w:val="000000"/>
        </w:rPr>
        <w:t xml:space="preserve">的通知》”执行。</w:t>
      </w:r>
      <w:r>
        <w:rPr>
          <w:rFonts w:hint="eastAsia" w:ascii="宋体" w:hAnsi="宋体" w:cs="宋体"/>
          <w:bCs/>
          <w:color w:val="000000"/>
        </w:rPr>
      </w:r>
      <w:r/>
    </w:p>
    <w:p>
      <w:pPr>
        <w:pStyle w:val="886"/>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七、本次招标联系方式</w:t>
      </w:r>
      <w:bookmarkEnd w:id="31"/>
      <w:r/>
      <w:bookmarkEnd w:id="32"/>
      <w:r/>
      <w:bookmarkEnd w:id="33"/>
      <w:r/>
      <w:bookmarkEnd w:id="34"/>
      <w:r/>
      <w:bookmarkEnd w:id="35"/>
      <w:r>
        <w:rPr>
          <w:rFonts w:ascii="宋体" w:hAnsi="宋体" w:cs="宋体"/>
          <w:b/>
          <w:bCs/>
          <w:color w:val="000000"/>
        </w:rPr>
      </w:r>
      <w:r/>
    </w:p>
    <w:p>
      <w:pPr>
        <w:pStyle w:val="886"/>
        <w:ind w:firstLine="420"/>
        <w:jc w:val="left"/>
        <w:spacing w:line="360" w:lineRule="auto"/>
        <w:widowControl/>
        <w:rPr>
          <w:rFonts w:ascii="宋体" w:hAnsi="宋体" w:cs="宋体"/>
          <w:color w:val="000000"/>
          <w:szCs w:val="21"/>
        </w:rPr>
      </w:pPr>
      <w:r>
        <w:rPr>
          <w:rFonts w:hint="eastAsia" w:ascii="宋体" w:hAnsi="宋体" w:cs="宋体"/>
          <w:color w:val="000000"/>
        </w:rPr>
        <w:t xml:space="preserve">1.采购人信息</w:t>
      </w:r>
      <w:r>
        <w:rPr>
          <w:rFonts w:ascii="宋体" w:hAnsi="宋体" w:cs="宋体"/>
          <w:color w:val="000000"/>
          <w:szCs w:val="21"/>
        </w:rPr>
      </w:r>
      <w:r/>
    </w:p>
    <w:p>
      <w:pPr>
        <w:pStyle w:val="886"/>
        <w:ind w:firstLine="420"/>
        <w:jc w:val="left"/>
        <w:spacing w:line="360" w:lineRule="auto"/>
        <w:rPr>
          <w:rFonts w:ascii="宋体" w:hAnsi="宋体" w:eastAsia="宋体"/>
          <w:color w:val="000000"/>
          <w:szCs w:val="21"/>
          <w:lang w:val="en-US" w:eastAsia="zh-CN"/>
        </w:rPr>
      </w:pPr>
      <w:r>
        <w:rPr>
          <w:rFonts w:hint="eastAsia" w:ascii="宋体" w:hAnsi="宋体"/>
          <w:color w:val="000000"/>
          <w:szCs w:val="21"/>
        </w:rPr>
        <w:t xml:space="preserve">名 称：</w:t>
      </w:r>
      <w:r>
        <w:rPr>
          <w:rFonts w:hint="eastAsia" w:ascii="宋体" w:hAnsi="宋体"/>
          <w:color w:val="000000"/>
          <w:szCs w:val="21"/>
          <w:lang w:eastAsia="zh-CN"/>
        </w:rPr>
        <w:t xml:space="preserve">扬州</w:t>
      </w:r>
      <w:r>
        <w:rPr>
          <w:rFonts w:hint="eastAsia" w:ascii="宋体" w:hAnsi="宋体"/>
          <w:color w:val="000000"/>
          <w:szCs w:val="21"/>
          <w:lang w:val="en-US" w:eastAsia="zh-CN"/>
        </w:rPr>
        <w:t xml:space="preserve">市农业技术综合服务中心</w:t>
      </w:r>
      <w:r>
        <w:rPr>
          <w:rFonts w:ascii="宋体" w:hAnsi="宋体" w:eastAsia="宋体"/>
          <w:color w:val="000000"/>
          <w:szCs w:val="21"/>
          <w:lang w:val="en-US" w:eastAsia="zh-CN"/>
        </w:rPr>
      </w:r>
      <w:r/>
    </w:p>
    <w:p>
      <w:pPr>
        <w:pStyle w:val="886"/>
        <w:ind w:firstLine="420"/>
        <w:jc w:val="left"/>
        <w:spacing w:line="360" w:lineRule="auto"/>
        <w:rPr>
          <w:rFonts w:ascii="宋体" w:hAnsi="宋体" w:eastAsia="宋体"/>
          <w:color w:val="000000"/>
          <w:szCs w:val="21"/>
          <w:lang w:val="en-US" w:eastAsia="zh-CN"/>
        </w:rPr>
      </w:pPr>
      <w:r>
        <w:rPr>
          <w:rFonts w:hint="eastAsia" w:ascii="宋体" w:hAnsi="宋体"/>
          <w:color w:val="000000"/>
          <w:szCs w:val="21"/>
        </w:rPr>
        <w:t xml:space="preserve">地 址：扬州市</w:t>
      </w:r>
      <w:r>
        <w:rPr>
          <w:rFonts w:hint="eastAsia" w:ascii="宋体" w:hAnsi="宋体"/>
          <w:color w:val="000000"/>
          <w:szCs w:val="21"/>
          <w:lang w:val="en-US" w:eastAsia="zh-CN"/>
        </w:rPr>
        <w:t xml:space="preserve">邗江区江海路19号</w:t>
      </w:r>
      <w:r>
        <w:rPr>
          <w:rFonts w:ascii="宋体" w:hAnsi="宋体" w:eastAsia="宋体"/>
          <w:color w:val="000000"/>
          <w:szCs w:val="21"/>
          <w:lang w:val="en-US" w:eastAsia="zh-CN"/>
        </w:rPr>
      </w:r>
      <w:r/>
    </w:p>
    <w:p>
      <w:pPr>
        <w:pStyle w:val="886"/>
        <w:ind w:firstLine="420"/>
        <w:jc w:val="left"/>
        <w:spacing w:line="360" w:lineRule="auto"/>
        <w:rPr>
          <w:rFonts w:ascii="宋体" w:hAnsi="宋体" w:eastAsia="宋体"/>
          <w:color w:val="000000"/>
          <w:szCs w:val="21"/>
          <w:lang w:val="en-US" w:eastAsia="zh-CN"/>
        </w:rPr>
      </w:pPr>
      <w:r>
        <w:rPr>
          <w:rFonts w:hint="eastAsia" w:ascii="宋体" w:hAnsi="宋体"/>
          <w:color w:val="000000"/>
          <w:szCs w:val="21"/>
        </w:rPr>
        <w:t xml:space="preserve">联系人：</w:t>
      </w:r>
      <w:r>
        <w:rPr>
          <w:rFonts w:hint="eastAsia" w:ascii="宋体" w:hAnsi="宋体"/>
          <w:color w:val="000000"/>
          <w:szCs w:val="21"/>
          <w:lang w:val="en-US" w:eastAsia="zh-CN"/>
        </w:rPr>
        <w:t xml:space="preserve">徐敏</w:t>
      </w:r>
      <w:r>
        <w:rPr>
          <w:rFonts w:ascii="宋体" w:hAnsi="宋体" w:eastAsia="宋体"/>
          <w:color w:val="000000"/>
          <w:szCs w:val="21"/>
          <w:lang w:val="en-US" w:eastAsia="zh-CN"/>
        </w:rPr>
      </w:r>
      <w:r/>
    </w:p>
    <w:p>
      <w:pPr>
        <w:pStyle w:val="886"/>
        <w:ind w:firstLine="420"/>
        <w:spacing w:line="360" w:lineRule="auto"/>
        <w:rPr>
          <w:rFonts w:ascii="宋体" w:hAnsi="宋体" w:eastAsia="宋体" w:cs="宋体"/>
          <w:color w:val="000000"/>
          <w:u w:val="single"/>
          <w:lang w:val="en-US" w:eastAsia="zh-CN"/>
        </w:rPr>
      </w:pPr>
      <w:r>
        <w:rPr>
          <w:rFonts w:hint="eastAsia" w:ascii="宋体" w:hAnsi="宋体" w:cs="宋体"/>
          <w:color w:val="000000"/>
        </w:rPr>
        <w:t xml:space="preserve">联系方式：</w:t>
      </w:r>
      <w:r>
        <w:rPr>
          <w:rFonts w:hint="eastAsia" w:ascii="宋体" w:hAnsi="宋体" w:cs="宋体"/>
          <w:color w:val="000000"/>
          <w:lang w:val="en-US" w:eastAsia="zh-CN"/>
        </w:rPr>
        <w:t xml:space="preserve">0514-80976177</w:t>
      </w:r>
      <w:r>
        <w:rPr>
          <w:rFonts w:ascii="宋体" w:hAnsi="宋体" w:eastAsia="宋体" w:cs="宋体"/>
          <w:color w:val="000000"/>
          <w:u w:val="single"/>
          <w:lang w:val="en-US" w:eastAsia="zh-CN"/>
        </w:rPr>
      </w:r>
      <w:r/>
    </w:p>
    <w:p>
      <w:pPr>
        <w:pStyle w:val="886"/>
        <w:ind w:firstLine="420"/>
        <w:jc w:val="left"/>
        <w:spacing w:line="360" w:lineRule="auto"/>
        <w:rPr>
          <w:rFonts w:hint="eastAsia" w:ascii="宋体" w:hAnsi="宋体"/>
          <w:color w:val="000000"/>
          <w:szCs w:val="21"/>
        </w:rPr>
      </w:pPr>
      <w:r>
        <w:rPr>
          <w:rFonts w:hint="eastAsia" w:ascii="宋体" w:hAnsi="宋体"/>
          <w:color w:val="000000"/>
          <w:szCs w:val="21"/>
        </w:rPr>
        <w:t xml:space="preserve">2.代理机构信息</w:t>
      </w:r>
      <w:r>
        <w:rPr>
          <w:rFonts w:hint="eastAsia" w:ascii="宋体" w:hAnsi="宋体"/>
          <w:color w:val="000000"/>
          <w:szCs w:val="21"/>
        </w:rPr>
      </w:r>
      <w:r/>
    </w:p>
    <w:p>
      <w:pPr>
        <w:pStyle w:val="886"/>
        <w:ind w:firstLine="420"/>
        <w:jc w:val="left"/>
        <w:spacing w:line="360" w:lineRule="auto"/>
        <w:rPr>
          <w:rFonts w:ascii="宋体" w:hAnsi="宋体" w:cs="宋体"/>
          <w:color w:val="000000"/>
        </w:rPr>
      </w:pPr>
      <w:r>
        <w:rPr>
          <w:rFonts w:hint="eastAsia" w:ascii="宋体" w:hAnsi="宋体" w:cs="宋体"/>
          <w:color w:val="000000"/>
        </w:rPr>
        <w:t xml:space="preserve">名 称：</w:t>
      </w:r>
      <w:r>
        <w:rPr>
          <w:rFonts w:hint="eastAsia" w:ascii="宋体" w:hAnsi="宋体"/>
          <w:color w:val="000000"/>
          <w:szCs w:val="21"/>
        </w:rPr>
        <w:t xml:space="preserve">江苏苏维工程管理有限公司</w:t>
      </w:r>
      <w:r>
        <w:rPr>
          <w:rFonts w:ascii="宋体" w:hAnsi="宋体" w:cs="宋体"/>
          <w:color w:val="000000"/>
        </w:rPr>
      </w:r>
      <w:r/>
    </w:p>
    <w:p>
      <w:pPr>
        <w:pStyle w:val="886"/>
        <w:ind w:firstLine="420"/>
        <w:spacing w:line="360" w:lineRule="auto"/>
        <w:rPr>
          <w:rFonts w:ascii="宋体" w:hAnsi="宋体" w:cs="宋体"/>
          <w:color w:val="000000"/>
        </w:rPr>
      </w:pPr>
      <w:r>
        <w:rPr>
          <w:rFonts w:hint="eastAsia" w:ascii="宋体" w:hAnsi="宋体" w:cs="宋体"/>
          <w:color w:val="000000"/>
        </w:rPr>
        <w:t xml:space="preserve">地　址：</w:t>
      </w:r>
      <w:r>
        <w:rPr>
          <w:rFonts w:hint="eastAsia" w:ascii="宋体" w:hAnsi="宋体"/>
          <w:color w:val="000000"/>
          <w:szCs w:val="21"/>
        </w:rPr>
        <w:t xml:space="preserve">扬州市邗江区翠岗路48号</w:t>
      </w:r>
      <w:r>
        <w:rPr>
          <w:rFonts w:ascii="宋体" w:hAnsi="宋体" w:cs="宋体"/>
          <w:color w:val="000000"/>
        </w:rPr>
      </w:r>
      <w:r/>
    </w:p>
    <w:p>
      <w:pPr>
        <w:pStyle w:val="886"/>
        <w:ind w:firstLine="420"/>
        <w:spacing w:line="360" w:lineRule="auto"/>
        <w:rPr>
          <w:rFonts w:hint="eastAsia" w:ascii="宋体" w:hAnsi="宋体" w:cs="宋体"/>
          <w:color w:val="000000"/>
        </w:rPr>
      </w:pPr>
      <w:r/>
      <w:bookmarkStart w:id="36" w:name="_Toc28359010"/>
      <w:r/>
      <w:bookmarkStart w:id="37" w:name="_Toc28359087"/>
      <w:r>
        <w:rPr>
          <w:rFonts w:hint="eastAsia" w:ascii="宋体" w:hAnsi="宋体" w:cs="宋体"/>
          <w:color w:val="000000"/>
        </w:rPr>
        <w:t xml:space="preserve">联系人：阮玉婷</w:t>
      </w:r>
      <w:r>
        <w:rPr>
          <w:rFonts w:hint="eastAsia" w:ascii="宋体" w:hAnsi="宋体" w:cs="宋体"/>
          <w:color w:val="000000"/>
        </w:rPr>
      </w:r>
      <w:r/>
    </w:p>
    <w:p>
      <w:pPr>
        <w:pStyle w:val="886"/>
        <w:ind w:firstLine="420"/>
        <w:spacing w:line="360" w:lineRule="auto"/>
        <w:rPr>
          <w:rFonts w:hint="eastAsia" w:ascii="宋体" w:hAnsi="宋体" w:eastAsia="宋体" w:cs="宋体"/>
          <w:color w:val="000000"/>
          <w:u w:val="single"/>
          <w:lang w:eastAsia="zh-CN"/>
        </w:rPr>
      </w:pPr>
      <w:r>
        <w:rPr>
          <w:rFonts w:hint="eastAsia" w:ascii="宋体" w:hAnsi="宋体" w:cs="宋体"/>
          <w:color w:val="000000"/>
        </w:rPr>
        <w:t xml:space="preserve">联系方式：</w:t>
      </w:r>
      <w:r>
        <w:rPr>
          <w:rFonts w:hint="eastAsia" w:ascii="宋体" w:hAnsi="宋体"/>
          <w:color w:val="000000"/>
          <w:szCs w:val="21"/>
          <w:lang w:eastAsia="zh-CN"/>
        </w:rPr>
        <w:t xml:space="preserve">0514-82129116</w:t>
      </w:r>
      <w:r>
        <w:rPr>
          <w:rFonts w:hint="eastAsia" w:ascii="宋体" w:hAnsi="宋体" w:eastAsia="宋体" w:cs="宋体"/>
          <w:color w:val="000000"/>
          <w:u w:val="single"/>
          <w:lang w:eastAsia="zh-CN"/>
        </w:rPr>
      </w:r>
      <w:r/>
    </w:p>
    <w:p>
      <w:pPr>
        <w:pStyle w:val="886"/>
        <w:rPr>
          <w:color w:val="000000"/>
        </w:rPr>
      </w:pPr>
      <w:r/>
      <w:bookmarkEnd w:id="36"/>
      <w:r/>
      <w:bookmarkEnd w:id="37"/>
      <w:r>
        <w:rPr>
          <w:color w:val="000000"/>
        </w:rPr>
        <w:br w:type="page" w:clear="all"/>
      </w:r>
      <w:r>
        <w:rPr>
          <w:color w:val="000000"/>
        </w:rPr>
      </w:r>
      <w:r/>
    </w:p>
    <w:p>
      <w:pPr>
        <w:pStyle w:val="887"/>
        <w:jc w:val="center"/>
        <w:rPr>
          <w:rFonts w:ascii="宋体" w:hAnsi="宋体"/>
          <w:color w:val="000000"/>
          <w:szCs w:val="36"/>
        </w:rPr>
      </w:pPr>
      <w:r/>
      <w:bookmarkStart w:id="38" w:name="_Toc55204178"/>
      <w:r/>
      <w:bookmarkStart w:id="39" w:name="_Toc5861"/>
      <w:r>
        <w:rPr>
          <w:rFonts w:hint="eastAsia" w:ascii="宋体" w:hAnsi="宋体"/>
          <w:color w:val="000000"/>
          <w:szCs w:val="36"/>
        </w:rPr>
        <w:t xml:space="preserve">第二章 投标人须知</w:t>
      </w:r>
      <w:bookmarkEnd w:id="38"/>
      <w:r/>
      <w:bookmarkEnd w:id="39"/>
      <w:r>
        <w:rPr>
          <w:rFonts w:ascii="宋体" w:hAnsi="宋体"/>
          <w:color w:val="000000"/>
          <w:szCs w:val="36"/>
        </w:rPr>
      </w:r>
      <w:r/>
    </w:p>
    <w:p>
      <w:pPr>
        <w:pStyle w:val="886"/>
        <w:ind w:firstLine="422"/>
        <w:spacing w:line="440" w:lineRule="exact"/>
        <w:rPr>
          <w:rFonts w:ascii="宋体" w:hAnsi="宋体"/>
          <w:b/>
          <w:color w:val="000000"/>
          <w:szCs w:val="21"/>
        </w:rPr>
      </w:pPr>
      <w:r>
        <w:rPr>
          <w:rFonts w:hint="eastAsia" w:ascii="宋体" w:hAnsi="宋体"/>
          <w:b/>
          <w:color w:val="000000"/>
          <w:szCs w:val="21"/>
        </w:rPr>
        <w:t xml:space="preserve">1、招标方式</w:t>
      </w:r>
      <w:r>
        <w:rPr>
          <w:rFonts w:ascii="宋体" w:hAnsi="宋体"/>
          <w:b/>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1.1 本次招标采取公开招标方式，本招标文件仅适用于</w:t>
      </w:r>
      <w:r>
        <w:rPr>
          <w:rFonts w:hint="eastAsia" w:ascii="宋体" w:hAnsi="宋体"/>
          <w:bCs/>
          <w:color w:val="000000"/>
          <w:szCs w:val="21"/>
          <w:lang w:val="en-US" w:eastAsia="zh-CN"/>
        </w:rPr>
        <w:t xml:space="preserve">JSZC-321000-SWGC-G2025-0260</w:t>
      </w:r>
      <w:r>
        <w:rPr>
          <w:rFonts w:hint="eastAsia" w:ascii="宋体" w:hAnsi="宋体"/>
          <w:bCs/>
          <w:color w:val="000000"/>
          <w:szCs w:val="21"/>
          <w:lang w:eastAsia="zh-CN"/>
        </w:rPr>
        <w:t xml:space="preserve">号</w:t>
      </w:r>
      <w:r>
        <w:rPr>
          <w:rFonts w:hint="eastAsia" w:ascii="宋体" w:hAnsi="宋体"/>
          <w:bCs/>
          <w:color w:val="000000"/>
          <w:szCs w:val="21"/>
        </w:rPr>
        <w:t xml:space="preserve">项目。</w:t>
      </w:r>
      <w:r>
        <w:rPr>
          <w:rFonts w:ascii="宋体" w:hAnsi="宋体"/>
          <w:bCs/>
          <w:color w:val="000000"/>
          <w:szCs w:val="21"/>
        </w:rPr>
      </w:r>
      <w:r/>
    </w:p>
    <w:p>
      <w:pPr>
        <w:pStyle w:val="886"/>
        <w:ind w:firstLine="422"/>
        <w:spacing w:line="440" w:lineRule="exact"/>
        <w:rPr>
          <w:rFonts w:ascii="宋体" w:hAnsi="宋体"/>
          <w:b/>
          <w:color w:val="000000"/>
          <w:szCs w:val="21"/>
        </w:rPr>
      </w:pPr>
      <w:r>
        <w:rPr>
          <w:rFonts w:hint="eastAsia" w:ascii="宋体" w:hAnsi="宋体"/>
          <w:b/>
          <w:color w:val="000000"/>
          <w:szCs w:val="21"/>
        </w:rPr>
        <w:t xml:space="preserve">2、投标人</w:t>
      </w:r>
      <w:r>
        <w:rPr>
          <w:rFonts w:ascii="宋体" w:hAnsi="宋体"/>
          <w:b/>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2.1 本招标文件中“供应商”，即“投标人”，是指参加投标竞争，并符合招标文件规定资格条件的法人、其他组织或者自然人。</w:t>
      </w:r>
      <w:r>
        <w:rPr>
          <w:rFonts w:ascii="宋体" w:hAnsi="宋体"/>
          <w:bCs/>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2.2合格的投标人</w:t>
      </w:r>
      <w:r>
        <w:rPr>
          <w:rFonts w:ascii="宋体" w:hAnsi="宋体"/>
          <w:bCs/>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2.2.1 满足招标公告中供应商的资格条件要求的规定。</w:t>
      </w:r>
      <w:r>
        <w:rPr>
          <w:rFonts w:ascii="宋体" w:hAnsi="宋体"/>
          <w:bCs/>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2.2.2 满足本文件实质性条款的规定。</w:t>
      </w:r>
      <w:r>
        <w:rPr>
          <w:rFonts w:ascii="宋体" w:hAnsi="宋体"/>
          <w:bCs/>
          <w:color w:val="000000"/>
          <w:szCs w:val="21"/>
        </w:rPr>
      </w:r>
      <w:r/>
    </w:p>
    <w:p>
      <w:pPr>
        <w:pStyle w:val="886"/>
        <w:ind w:firstLine="422"/>
        <w:spacing w:line="440" w:lineRule="exact"/>
        <w:rPr>
          <w:rFonts w:ascii="宋体" w:hAnsi="宋体"/>
          <w:b/>
          <w:color w:val="000000"/>
          <w:szCs w:val="21"/>
        </w:rPr>
      </w:pPr>
      <w:r>
        <w:rPr>
          <w:rFonts w:hint="eastAsia" w:ascii="宋体" w:hAnsi="宋体"/>
          <w:b/>
          <w:color w:val="000000"/>
          <w:szCs w:val="21"/>
        </w:rPr>
        <w:t xml:space="preserve">3、适用法律</w:t>
      </w:r>
      <w:r>
        <w:rPr>
          <w:rFonts w:ascii="宋体" w:hAnsi="宋体"/>
          <w:b/>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3.1 本次招标及由此产生的合同受中华人民共和国有关的法律法规制约和保护。</w:t>
      </w:r>
      <w:r>
        <w:rPr>
          <w:rFonts w:ascii="宋体" w:hAnsi="宋体"/>
          <w:bCs/>
          <w:color w:val="000000"/>
          <w:szCs w:val="21"/>
        </w:rPr>
      </w:r>
      <w:r/>
    </w:p>
    <w:p>
      <w:pPr>
        <w:pStyle w:val="886"/>
        <w:ind w:firstLine="422"/>
        <w:spacing w:line="440" w:lineRule="exact"/>
        <w:rPr>
          <w:rFonts w:ascii="宋体" w:hAnsi="宋体"/>
          <w:b/>
          <w:color w:val="000000"/>
          <w:szCs w:val="21"/>
        </w:rPr>
      </w:pPr>
      <w:r>
        <w:rPr>
          <w:rFonts w:hint="eastAsia" w:ascii="宋体" w:hAnsi="宋体"/>
          <w:b/>
          <w:color w:val="000000"/>
          <w:szCs w:val="21"/>
        </w:rPr>
        <w:t xml:space="preserve">4、投标费用</w:t>
      </w:r>
      <w:r>
        <w:rPr>
          <w:rFonts w:ascii="宋体" w:hAnsi="宋体"/>
          <w:b/>
          <w:color w:val="000000"/>
          <w:szCs w:val="21"/>
        </w:rPr>
      </w:r>
      <w:r/>
    </w:p>
    <w:p>
      <w:pPr>
        <w:pStyle w:val="886"/>
        <w:ind w:firstLine="420"/>
        <w:spacing w:line="440" w:lineRule="exact"/>
        <w:rPr>
          <w:color w:val="000000"/>
        </w:rPr>
      </w:pPr>
      <w:r>
        <w:rPr>
          <w:color w:val="000000"/>
        </w:rPr>
        <w:t xml:space="preserve">4.1 投标人应自行承担所有与参加投标有关的费用，无论投标过程中的做法和结果如 何，代理机构在任何情况下均无义务和责任承担这些费用。 </w:t>
      </w:r>
      <w:r>
        <w:rPr>
          <w:color w:val="000000"/>
        </w:rPr>
      </w:r>
      <w:r/>
    </w:p>
    <w:p>
      <w:pPr>
        <w:pStyle w:val="886"/>
        <w:ind w:firstLine="422"/>
        <w:spacing w:line="360" w:lineRule="auto"/>
        <w:rPr>
          <w:rFonts w:hint="eastAsia" w:ascii="宋体" w:hAnsi="宋体" w:cs="宋体"/>
          <w:b/>
          <w:bCs/>
          <w:color w:val="000000"/>
          <w:szCs w:val="21"/>
        </w:rPr>
      </w:pPr>
      <w:r>
        <w:rPr>
          <w:rFonts w:hint="eastAsia" w:ascii="宋体" w:hAnsi="宋体"/>
          <w:b/>
          <w:color w:val="000000"/>
          <w:szCs w:val="21"/>
        </w:rPr>
        <w:t xml:space="preserve">4.2</w:t>
      </w:r>
      <w:r>
        <w:rPr>
          <w:rFonts w:hint="eastAsia" w:ascii="宋体" w:hAnsi="宋体" w:cs="宋体"/>
          <w:b/>
          <w:bCs/>
          <w:color w:val="000000"/>
          <w:szCs w:val="21"/>
        </w:rPr>
        <w:t xml:space="preserve">本次采购由</w:t>
      </w:r>
      <w:r>
        <w:rPr>
          <w:rFonts w:hint="eastAsia" w:ascii="宋体" w:hAnsi="宋体" w:cs="宋体"/>
          <w:b/>
          <w:bCs/>
          <w:color w:val="000000"/>
          <w:szCs w:val="21"/>
          <w:lang w:val="en-US" w:eastAsia="zh-CN"/>
        </w:rPr>
        <w:t xml:space="preserve">各</w:t>
      </w:r>
      <w:r>
        <w:rPr>
          <w:rFonts w:hint="eastAsia" w:ascii="宋体" w:hAnsi="宋体" w:cs="宋体"/>
          <w:b/>
          <w:bCs/>
          <w:color w:val="000000"/>
          <w:szCs w:val="21"/>
        </w:rPr>
        <w:t xml:space="preserve">中标人在领取中标通知书前参照《招标采购代理规范》相关规定服务类标准（不满叁仟按叁仟元计取）一次性支付给招标代理机构代理服务费。 </w:t>
      </w:r>
      <w:r>
        <w:rPr>
          <w:rFonts w:hint="eastAsia" w:ascii="宋体" w:hAnsi="宋体" w:cs="宋体"/>
          <w:b/>
          <w:bCs/>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（1）代理服务费以人民币支付；</w:t>
      </w:r>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（2）代理服务费一次性以电汇、转账等非现金形式支付；</w:t>
      </w:r>
      <w:r>
        <w:rPr>
          <w:rFonts w:ascii="宋体" w:hAnsi="宋体" w:cs="宋体"/>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招标代理服务费开户银行：</w:t>
      </w:r>
      <w:r>
        <w:rPr>
          <w:rFonts w:hint="eastAsia" w:ascii="宋体" w:hAnsi="宋体" w:cs="宋体"/>
          <w:b/>
          <w:bCs/>
          <w:color w:val="000000"/>
          <w:szCs w:val="21"/>
        </w:rPr>
        <w:t xml:space="preserve">中国工商银行扬州雍华府支行</w:t>
      </w:r>
      <w:r>
        <w:rPr>
          <w:rFonts w:hint="eastAsia" w:ascii="宋体" w:hAnsi="宋体" w:cs="宋体"/>
          <w:b/>
          <w:bCs/>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开户名称：江苏苏维工程管理有限公司</w:t>
      </w:r>
      <w:r>
        <w:rPr>
          <w:rFonts w:hint="eastAsia" w:ascii="宋体" w:hAnsi="宋体" w:cs="宋体"/>
          <w:b/>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开户账号：</w:t>
      </w:r>
      <w:r>
        <w:rPr>
          <w:rFonts w:hint="eastAsia" w:ascii="宋体" w:hAnsi="宋体" w:cs="宋体"/>
          <w:b/>
          <w:bCs/>
          <w:color w:val="000000"/>
          <w:szCs w:val="21"/>
        </w:rPr>
        <w:t xml:space="preserve">1108020819100000612</w:t>
      </w:r>
      <w:r>
        <w:rPr>
          <w:rFonts w:ascii="宋体" w:hAnsi="宋体" w:cs="宋体"/>
          <w:b/>
          <w:bCs/>
          <w:color w:val="000000"/>
          <w:szCs w:val="21"/>
        </w:rPr>
      </w:r>
      <w:r/>
    </w:p>
    <w:p>
      <w:pPr>
        <w:pStyle w:val="886"/>
        <w:ind w:firstLine="422"/>
        <w:spacing w:line="360" w:lineRule="auto"/>
        <w:rPr>
          <w:rFonts w:hint="eastAsia" w:ascii="宋体" w:hAnsi="宋体"/>
          <w:b/>
          <w:bCs/>
          <w:color w:val="000000"/>
          <w:szCs w:val="21"/>
        </w:rPr>
      </w:pPr>
      <w:r>
        <w:rPr>
          <w:rFonts w:hint="eastAsia" w:ascii="宋体" w:hAnsi="宋体" w:cs="宋体"/>
          <w:b/>
          <w:bCs/>
          <w:color w:val="000000"/>
          <w:szCs w:val="21"/>
        </w:rPr>
        <w:t xml:space="preserve">4.3专家评审费按《扬州市财政局关于进一步规范扬州市政府采购专家评审费标准的通知》（扬财购〔2020〕40号）执行。</w:t>
      </w:r>
      <w:r>
        <w:rPr>
          <w:rFonts w:hint="eastAsia" w:ascii="宋体" w:hAnsi="宋体"/>
          <w:b/>
          <w:bCs/>
          <w:color w:val="000000"/>
          <w:szCs w:val="21"/>
        </w:rPr>
      </w:r>
      <w:r/>
    </w:p>
    <w:p>
      <w:pPr>
        <w:pStyle w:val="886"/>
        <w:ind w:firstLine="422"/>
        <w:spacing w:line="440" w:lineRule="exact"/>
        <w:rPr>
          <w:rFonts w:ascii="宋体" w:hAnsi="宋体"/>
          <w:b/>
          <w:color w:val="000000"/>
          <w:szCs w:val="21"/>
        </w:rPr>
      </w:pPr>
      <w:r>
        <w:rPr>
          <w:rFonts w:hint="eastAsia" w:ascii="宋体" w:hAnsi="宋体"/>
          <w:b/>
          <w:color w:val="000000"/>
          <w:szCs w:val="21"/>
        </w:rPr>
        <w:t xml:space="preserve">5、招标文件的约束力</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5.1 投标人一旦参加本项目采购活动，即被认为接受了本招标文件的规定和约束。</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6、招标文件构成</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6.1 招标文件</w:t>
      </w:r>
      <w:r>
        <w:rPr>
          <w:rFonts w:hint="eastAsia" w:ascii="宋体" w:hAnsi="宋体"/>
          <w:bCs/>
          <w:color w:val="000000"/>
          <w:szCs w:val="21"/>
          <w:lang w:eastAsia="zh-CN"/>
        </w:rPr>
        <w:t xml:space="preserve">由以下部分组成</w:t>
      </w:r>
      <w:r>
        <w:rPr>
          <w:rFonts w:hint="eastAsia" w:ascii="宋体" w:hAnsi="宋体"/>
          <w:bCs/>
          <w:color w:val="000000"/>
          <w:szCs w:val="21"/>
        </w:rPr>
        <w:t xml:space="preserve">：</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（1）招标公告</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（2）投标人须知</w:t>
      </w:r>
      <w:r>
        <w:rPr>
          <w:rFonts w:hint="eastAsia" w:ascii="宋体" w:hAnsi="宋体"/>
          <w:bCs/>
          <w:color w:val="000000"/>
          <w:szCs w:val="21"/>
        </w:rPr>
        <w:tab/>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（3）合同条款及格式</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（4）项目需求</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（5）评标方法与评标标准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（6）投标文件格式</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请仔细检查招标文件是否齐全，如有缺漏请立即与代理机构联系解决。</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6.3 招标文件如果要求供应商提交备选投标方案的，供应商可以提交备选方案；否则，备选方案将被拒绝。</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7、招标文件的澄清</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7.1 任何要求对招标文件进行澄清的投标人，应在投标截止日期的十日前按招标公告中的通讯地址，以书面形式通知代理机构。</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8、招标文件的修改</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8.1 在投标截止时</w:t>
      </w:r>
      <w:r>
        <w:rPr>
          <w:rFonts w:hint="eastAsia" w:ascii="宋体" w:hAnsi="宋体"/>
          <w:bCs/>
          <w:color w:val="000000"/>
          <w:szCs w:val="21"/>
          <w:lang w:eastAsia="zh-CN"/>
        </w:rPr>
        <w:t xml:space="preserve">间之</w:t>
      </w:r>
      <w:r>
        <w:rPr>
          <w:rFonts w:hint="eastAsia" w:ascii="宋体" w:hAnsi="宋体"/>
          <w:bCs/>
          <w:color w:val="000000"/>
          <w:szCs w:val="21"/>
        </w:rPr>
        <w:t xml:space="preserve">前，代理机构可以对招标文件进行修改。</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8.2代理机构在招标文件要求提交投标文件截止时间前，有权按照法定要求推迟投标截止时间和开标时间。</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8.3招标文件的修改将在“扬州市政府采购网”、“江苏政府采购网”、“中国政府采购网”公布，补充文件将作为招标文件的组成部分，并对投标人具有约束力。</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9、投标文件的语言、度量衡单位、货币</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9.1投标人提交的投标文件以及投标人与代理机构就有关投标的所有来往通知、函件和文件均应使用简体中文。</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9.2 除技术性能另有规定外，投标文件所使用的度量衡单位，均须采用国家法定计量单位。</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9.3投标人应使用人民币报价。</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10、投标文件构成</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10.1投标文件由以下部分组成</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11、证明投标人资格及符合招标文件规定的文件</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11.1投标人应按要求提交资格证明文件及符合招标文件规定的文件。</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11.2投标人应提交证明其有资格参加投标和中标后有能力独立履行合同的文件。</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11.3投标人除必须具有履行合同所需提供的产品或服务的能力外，还必须具备相应的财务、技术方面的能力。</w:t>
      </w:r>
      <w:r>
        <w:rPr>
          <w:rFonts w:ascii="宋体" w:hAnsi="宋体"/>
          <w:bCs/>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11.4投标人应提交根据合同要求提供的证明服务质量合格以及符合招标文件规定的证明文件。</w:t>
      </w:r>
      <w:r>
        <w:rPr>
          <w:rFonts w:ascii="宋体" w:hAnsi="宋体"/>
          <w:bCs/>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11.5证明投标人所提供服务与招标文件的要求相一致的文件可以是手册、图纸、文字资料和数据。</w:t>
      </w:r>
      <w:r>
        <w:rPr>
          <w:rFonts w:ascii="宋体" w:hAnsi="宋体"/>
          <w:bCs/>
          <w:color w:val="000000"/>
          <w:szCs w:val="21"/>
        </w:rPr>
      </w:r>
      <w:r/>
    </w:p>
    <w:p>
      <w:pPr>
        <w:pStyle w:val="886"/>
        <w:ind w:left="420"/>
        <w:spacing w:line="360" w:lineRule="auto"/>
        <w:rPr>
          <w:rFonts w:ascii="宋体" w:hAnsi="宋体"/>
          <w:b/>
          <w:color w:val="000000"/>
          <w:szCs w:val="21"/>
        </w:rPr>
      </w:pPr>
      <w:r>
        <w:rPr>
          <w:rFonts w:hint="eastAsia" w:ascii="宋体" w:hAnsi="宋体"/>
          <w:b/>
          <w:color w:val="000000"/>
          <w:szCs w:val="21"/>
        </w:rPr>
        <w:t xml:space="preserve">12、</w:t>
      </w:r>
      <w:r>
        <w:rPr>
          <w:rFonts w:hint="eastAsia"/>
          <w:b/>
          <w:bCs/>
          <w:color w:val="000000"/>
        </w:rPr>
        <w:t xml:space="preserve">分项报价表</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12.2 标的物</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采购人需求的服务供应、安装，调试及有关技术服务等。</w:t>
      </w:r>
      <w:r>
        <w:rPr>
          <w:rFonts w:ascii="宋体" w:hAnsi="宋体"/>
          <w:bCs/>
          <w:color w:val="000000"/>
          <w:szCs w:val="21"/>
        </w:rPr>
      </w:r>
      <w:r/>
    </w:p>
    <w:p>
      <w:pPr>
        <w:pStyle w:val="886"/>
        <w:ind w:firstLine="420"/>
        <w:spacing w:line="360" w:lineRule="auto"/>
        <w:rPr>
          <w:rFonts w:ascii="宋体" w:hAnsi="宋体"/>
          <w:color w:val="000000"/>
        </w:rPr>
      </w:pPr>
      <w:r>
        <w:rPr>
          <w:rFonts w:hint="eastAsia" w:ascii="宋体" w:hAnsi="宋体"/>
          <w:color w:val="000000"/>
        </w:rPr>
        <w:t xml:space="preserve">12.3其它费用处理</w:t>
      </w:r>
      <w:r>
        <w:rPr>
          <w:rFonts w:ascii="宋体" w:hAnsi="宋体"/>
          <w:color w:val="000000"/>
        </w:rPr>
      </w:r>
      <w:r/>
    </w:p>
    <w:p>
      <w:pPr>
        <w:pStyle w:val="886"/>
        <w:ind w:firstLine="420"/>
        <w:spacing w:line="360" w:lineRule="auto"/>
        <w:rPr>
          <w:rFonts w:ascii="宋体" w:hAnsi="宋体"/>
          <w:color w:val="000000"/>
        </w:rPr>
      </w:pPr>
      <w:r>
        <w:rPr>
          <w:rFonts w:hint="eastAsia" w:ascii="宋体" w:hAnsi="宋体"/>
          <w:color w:val="000000"/>
        </w:rPr>
        <w:t xml:space="preserve">招标文件未列明，而投标人认为必需的费用也需列入报价。</w:t>
      </w:r>
      <w:r>
        <w:rPr>
          <w:rFonts w:ascii="宋体" w:hAnsi="宋体"/>
          <w:color w:val="000000"/>
        </w:rPr>
      </w:r>
      <w:r/>
    </w:p>
    <w:p>
      <w:pPr>
        <w:pStyle w:val="886"/>
        <w:ind w:firstLine="420"/>
        <w:spacing w:line="360" w:lineRule="auto"/>
        <w:rPr>
          <w:rFonts w:ascii="宋体" w:hAnsi="宋体"/>
          <w:color w:val="000000"/>
        </w:rPr>
      </w:pPr>
      <w:r>
        <w:rPr>
          <w:rFonts w:hint="eastAsia" w:ascii="宋体" w:hAnsi="宋体"/>
          <w:color w:val="000000"/>
        </w:rPr>
        <w:t xml:space="preserve">12.4投标货币</w:t>
      </w:r>
      <w:r>
        <w:rPr>
          <w:rFonts w:ascii="宋体" w:hAnsi="宋体"/>
          <w:color w:val="000000"/>
        </w:rPr>
      </w:r>
      <w:r/>
    </w:p>
    <w:p>
      <w:pPr>
        <w:pStyle w:val="886"/>
        <w:ind w:firstLine="420"/>
        <w:spacing w:line="360" w:lineRule="auto"/>
        <w:rPr>
          <w:rFonts w:ascii="宋体" w:hAnsi="宋体"/>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rPr>
          <w:rFonts w:ascii="宋体" w:hAnsi="宋体"/>
          <w:color w:val="000000"/>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13.3 培训计划；</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14、服务承诺及售后服务机构、人员的情况介绍</w:t>
      </w:r>
      <w:r>
        <w:rPr>
          <w:rFonts w:ascii="宋体" w:hAnsi="宋体"/>
          <w:b/>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14.1投标人的服务承诺应按不低于招标文件中商务要求的标准。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14.2提供投标人有关售后服务的管理制度、售后服务机构的分布情况、售后服务人员的数量、素质、技术水平及售后服务的反应能力。</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15、投标函和开标一览表</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15.1 投标人应按照招标文件中提供的格式完整、正确填写投标函、开标一览表。</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15.2 开标一览表中的价格应与投标文件中分项报价表中的价格一致，如不一致，不作为无效投标处理，但评标时按开标一览表中价格为准。</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16、投标有效期</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16.1 投标有效期为开标之日起六十（60）天。投标有效期比规定短的将被视为非响应性投标而予以拒绝。</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rPr>
      </w:r>
      <w:r/>
    </w:p>
    <w:p>
      <w:pPr>
        <w:pStyle w:val="886"/>
        <w:ind w:firstLine="422"/>
        <w:spacing w:line="360" w:lineRule="auto"/>
        <w:rPr>
          <w:rFonts w:ascii="宋体" w:hAnsi="宋体"/>
          <w:b/>
          <w:color w:val="000000"/>
          <w:szCs w:val="21"/>
        </w:rPr>
      </w:pPr>
      <w:r/>
      <w:bookmarkStart w:id="40" w:name="_Toc513029225"/>
      <w:r/>
      <w:bookmarkStart w:id="41" w:name="_Toc462564084"/>
      <w:r/>
      <w:bookmarkStart w:id="42" w:name="_Toc16938541"/>
      <w:r/>
      <w:bookmarkStart w:id="43" w:name="_Toc20823297"/>
      <w:r>
        <w:rPr>
          <w:rFonts w:hint="eastAsia" w:ascii="宋体" w:hAnsi="宋体"/>
          <w:b/>
          <w:color w:val="000000"/>
          <w:szCs w:val="21"/>
        </w:rPr>
        <w:t xml:space="preserve">17、投标文件</w:t>
      </w:r>
      <w:bookmarkEnd w:id="40"/>
      <w:r/>
      <w:bookmarkEnd w:id="41"/>
      <w:r/>
      <w:bookmarkEnd w:id="42"/>
      <w:r/>
      <w:bookmarkEnd w:id="43"/>
      <w:r>
        <w:rPr>
          <w:rFonts w:hint="eastAsia" w:ascii="宋体" w:hAnsi="宋体"/>
          <w:b/>
          <w:color w:val="000000"/>
          <w:szCs w:val="21"/>
        </w:rPr>
        <w:t xml:space="preserve">的递交</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rPr>
          <w:rFonts w:ascii="宋体" w:hAnsi="宋体"/>
          <w:b/>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rPr>
          <w:rFonts w:ascii="宋体" w:hAnsi="宋体"/>
          <w:b/>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rPr>
          <w:rFonts w:ascii="宋体" w:hAnsi="宋体"/>
          <w:b/>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rPr>
          <w:rFonts w:ascii="宋体" w:hAnsi="宋体"/>
          <w:b/>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rPr>
          <w:rFonts w:ascii="宋体" w:hAnsi="宋体"/>
          <w:b/>
          <w:color w:val="000000"/>
          <w:szCs w:val="21"/>
        </w:rPr>
      </w:r>
      <w:r/>
    </w:p>
    <w:p>
      <w:pPr>
        <w:pStyle w:val="886"/>
        <w:ind w:firstLine="422"/>
        <w:spacing w:line="360" w:lineRule="auto"/>
        <w:rPr>
          <w:color w:val="000000"/>
        </w:rPr>
      </w:pPr>
      <w:r>
        <w:rPr>
          <w:rFonts w:hint="eastAsia" w:ascii="宋体" w:hAnsi="宋体"/>
          <w:b/>
          <w:color w:val="000000"/>
          <w:szCs w:val="21"/>
        </w:rPr>
        <w:t xml:space="preserve">17.7各投标人应在规定时间内凭CA证书进行网上解密。</w:t>
      </w:r>
      <w:r>
        <w:rPr>
          <w:color w:val="000000"/>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18、投标截止日期</w:t>
      </w:r>
      <w:bookmarkEnd w:id="44"/>
      <w:r/>
      <w:bookmarkEnd w:id="45"/>
      <w:r/>
      <w:bookmarkEnd w:id="46"/>
      <w:r>
        <w:rPr>
          <w:rFonts w:ascii="宋体" w:hAnsi="宋体"/>
          <w:b/>
          <w:color w:val="000000"/>
          <w:szCs w:val="21"/>
        </w:rPr>
      </w:r>
      <w:r/>
    </w:p>
    <w:p>
      <w:pPr>
        <w:pStyle w:val="886"/>
        <w:ind w:firstLine="420"/>
        <w:spacing w:line="360" w:lineRule="auto"/>
        <w:rPr>
          <w:rFonts w:ascii="宋体" w:hAnsi="宋体"/>
          <w:bCs/>
          <w:i/>
          <w:iCs/>
          <w:color w:val="000000"/>
          <w:szCs w:val="21"/>
          <w:u w:val="single"/>
        </w:rPr>
      </w:pPr>
      <w:r>
        <w:rPr>
          <w:rFonts w:hint="eastAsia" w:ascii="宋体" w:hAnsi="宋体"/>
          <w:bCs/>
          <w:i/>
          <w:iCs/>
          <w:color w:val="000000"/>
          <w:szCs w:val="21"/>
          <w:u w:val="single"/>
        </w:rPr>
        <w:t xml:space="preserve">18.1 投标人上传电子投标文件的时间不得迟于招标公告中规定的投标截止时间。</w:t>
      </w:r>
      <w:r>
        <w:rPr>
          <w:rFonts w:ascii="宋体" w:hAnsi="宋体"/>
          <w:bCs/>
          <w:i/>
          <w:iCs/>
          <w:color w:val="000000"/>
          <w:szCs w:val="21"/>
          <w:u w:val="single"/>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投标人应</w:t>
      </w:r>
      <w:r>
        <w:rPr>
          <w:rFonts w:hint="eastAsia" w:ascii="宋体" w:hAnsi="宋体"/>
          <w:bCs/>
          <w:color w:val="000000"/>
          <w:szCs w:val="21"/>
          <w:lang w:eastAsia="zh-CN"/>
        </w:rPr>
        <w:t xml:space="preserve">充分考虑</w:t>
      </w:r>
      <w:r>
        <w:rPr>
          <w:rFonts w:hint="eastAsia" w:ascii="宋体" w:hAnsi="宋体"/>
          <w:bCs/>
          <w:color w:val="000000"/>
          <w:szCs w:val="21"/>
        </w:rPr>
        <w:t xml:space="preserve">网络环境、网络带宽等风险因素，如因投标人自身原因造成的电子投标文件上传不成功由投标人自行承担全部责任。</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rPr>
      </w:r>
      <w:r/>
    </w:p>
    <w:p>
      <w:pPr>
        <w:pStyle w:val="886"/>
        <w:ind w:firstLine="422"/>
        <w:spacing w:line="360" w:lineRule="auto"/>
        <w:rPr>
          <w:rFonts w:ascii="宋体" w:hAnsi="宋体"/>
          <w:b/>
          <w:color w:val="000000"/>
          <w:szCs w:val="21"/>
        </w:rPr>
      </w:pPr>
      <w:r/>
      <w:bookmarkStart w:id="47" w:name="_Toc513029227"/>
      <w:r/>
      <w:bookmarkStart w:id="48" w:name="_Toc16938543"/>
      <w:r/>
      <w:bookmarkStart w:id="49" w:name="_Toc20823299"/>
      <w:r>
        <w:rPr>
          <w:rFonts w:hint="eastAsia" w:ascii="宋体" w:hAnsi="宋体"/>
          <w:b/>
          <w:color w:val="000000"/>
          <w:szCs w:val="21"/>
        </w:rPr>
        <w:t xml:space="preserve">19、投标文件</w:t>
      </w:r>
      <w:bookmarkEnd w:id="47"/>
      <w:r/>
      <w:bookmarkEnd w:id="48"/>
      <w:r/>
      <w:bookmarkEnd w:id="49"/>
      <w:r>
        <w:rPr>
          <w:rFonts w:hint="eastAsia" w:ascii="宋体" w:hAnsi="宋体"/>
          <w:b/>
          <w:color w:val="000000"/>
          <w:szCs w:val="21"/>
        </w:rPr>
        <w:t xml:space="preserve">的拒收</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19.1代理机构拒绝接收在其规定的投标截止时间后上传的任何投标文件。</w:t>
      </w:r>
      <w:r>
        <w:rPr>
          <w:rFonts w:ascii="宋体" w:hAnsi="宋体"/>
          <w:bCs/>
          <w:color w:val="000000"/>
          <w:szCs w:val="21"/>
        </w:rPr>
      </w:r>
      <w:r/>
    </w:p>
    <w:p>
      <w:pPr>
        <w:pStyle w:val="886"/>
        <w:ind w:firstLine="422"/>
        <w:spacing w:line="360" w:lineRule="auto"/>
        <w:rPr>
          <w:rFonts w:ascii="宋体" w:hAnsi="宋体"/>
          <w:b/>
          <w:color w:val="000000"/>
          <w:szCs w:val="21"/>
        </w:rPr>
      </w:pPr>
      <w:r/>
      <w:bookmarkStart w:id="50" w:name="_Toc513029228"/>
      <w:r/>
      <w:bookmarkStart w:id="51" w:name="_Toc16938544"/>
      <w:r/>
      <w:bookmarkStart w:id="52" w:name="_Toc20823300"/>
      <w:r>
        <w:rPr>
          <w:rFonts w:hint="eastAsia" w:ascii="宋体" w:hAnsi="宋体"/>
          <w:b/>
          <w:color w:val="000000"/>
          <w:szCs w:val="21"/>
        </w:rPr>
        <w:t xml:space="preserve">20、投标文件的撤回和修改</w:t>
      </w:r>
      <w:bookmarkEnd w:id="50"/>
      <w:r/>
      <w:bookmarkEnd w:id="51"/>
      <w:r/>
      <w:bookmarkEnd w:id="52"/>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20.1 投标文件的撤回</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20.1.1 电子投标文件的撤回</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投标人可在投标截止时间前，撤回其电子投标文件，具体操作方法见《操作手册》。</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20.1.2 投标人撤回电子投标文件，则认为其不再参与本项目投标活动。</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20.2 投标文件的修改</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投标人可在投标截止时间前，对其电子投标文件进行修改，具体操作方法见《操作手册》。</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20.3 在投标截止时间之后，投标人不得对其电子投标文件作任何修改。</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20.4 在投标截止时间至招标文件中规定的投标有效期满之间的这段时间内，投标人不得撤回其投标。</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21、开标</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rPr>
          <w:rFonts w:ascii="宋体" w:hAnsi="宋体"/>
          <w:bCs/>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21.4投标人在开标过程中涉及到的投标文件解密、开标结果确认等工作，应按照《操作手册》规定执行。</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22、评标委员会</w:t>
      </w:r>
      <w:r>
        <w:rPr>
          <w:rFonts w:ascii="宋体" w:hAnsi="宋体"/>
          <w:b/>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22.1 开标后，代理机构将立即组织评标委员会（以下简称评委会）进行评标。</w:t>
      </w:r>
      <w:r>
        <w:rPr>
          <w:rFonts w:ascii="宋体" w:hAnsi="宋体"/>
          <w:bCs/>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22.2 评委会由采购人代表和有关技术、经济等方面的专家组成，且人员构成符合政府采购有关规定。</w:t>
      </w:r>
      <w:r>
        <w:rPr>
          <w:rFonts w:ascii="宋体" w:hAnsi="宋体"/>
          <w:bCs/>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22.3评委会独立工作，负责评审所有投标文件并确定中标候选人。</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23、评标过程的保密与公正</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23.1公开开标后，直至签订合同之日止，凡是与审查、澄清、评价和比较投标的有关资料以及</w:t>
      </w:r>
      <w:r>
        <w:rPr>
          <w:rFonts w:hint="eastAsia" w:ascii="宋体" w:hAnsi="宋体"/>
          <w:bCs/>
          <w:color w:val="000000"/>
          <w:szCs w:val="21"/>
          <w:lang w:eastAsia="zh-CN"/>
        </w:rPr>
        <w:t xml:space="preserve">投标</w:t>
      </w:r>
      <w:r>
        <w:rPr>
          <w:rFonts w:hint="eastAsia" w:ascii="宋体" w:hAnsi="宋体"/>
          <w:bCs/>
          <w:color w:val="000000"/>
          <w:szCs w:val="21"/>
        </w:rPr>
        <w:t xml:space="preserve">建议等，采购人、评委、代理机构工作人员均不得向投标人或与评标无关的其他人员透露。</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23.2在评标过程中，投标人不得以任何行为影响评标过程，否则其投标文件将被作为无效投标文件。</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23.3 在评标期间，代理机构将设专门工作人员与投标人联系。</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23.4 代理机构和评委会不向未中标的投标人解释未中标原因，也不公布评标过程中的相关细节。</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24、投标的澄清</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rPr>
      </w:r>
      <w:r/>
    </w:p>
    <w:p>
      <w:pPr>
        <w:pStyle w:val="886"/>
        <w:spacing w:line="360" w:lineRule="auto"/>
        <w:rPr>
          <w:rFonts w:ascii="宋体" w:hAnsi="宋体"/>
          <w:bCs/>
          <w:color w:val="000000"/>
          <w:szCs w:val="21"/>
        </w:rPr>
      </w:pPr>
      <w:r>
        <w:rPr>
          <w:rFonts w:hint="eastAsia" w:ascii="宋体" w:hAnsi="宋体"/>
          <w:bCs/>
          <w:color w:val="000000"/>
          <w:szCs w:val="21"/>
        </w:rPr>
        <w:t xml:space="preserve">    24.3 接到评委会澄清要求的投标人如未按规定</w:t>
      </w:r>
      <w:r>
        <w:rPr>
          <w:rFonts w:hint="eastAsia" w:ascii="宋体" w:hAnsi="宋体"/>
          <w:bCs/>
          <w:color w:val="000000"/>
          <w:szCs w:val="21"/>
          <w:lang w:eastAsia="zh-CN"/>
        </w:rPr>
        <w:t xml:space="preserve">作出</w:t>
      </w:r>
      <w:r>
        <w:rPr>
          <w:rFonts w:hint="eastAsia" w:ascii="宋体" w:hAnsi="宋体"/>
          <w:bCs/>
          <w:color w:val="000000"/>
          <w:szCs w:val="21"/>
        </w:rPr>
        <w:t xml:space="preserve">澄清，其风险由投标人自行承担。</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25、对投标文件的初审</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25.1投标文件初审分为资格审查和符合性审查。</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25.3如果投标文件实质上没有响应招标文件的要求，评委会将予以拒绝，投标人不得通过修改或撤销不符合要求的偏离或保留而使其投标成为实质性响应的投标。</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25.4评委会将对确定为实质性响应的投标进行进一步审核，看其是否有计算上或累加上的算术错误，修正错误的原则如下：</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（2）大写金额与小写金额不一致的，以大写金额为准。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同时出现两种以上错误的，按照前款规定的顺序修正。</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25.5评委会将按上述修正错误的方法调整投标文件中的投标报价，并通过“政府采购管理交易系统（苏采云）”告知投标人，调整后的价格</w:t>
      </w:r>
      <w:r>
        <w:rPr>
          <w:rFonts w:hint="eastAsia" w:ascii="宋体" w:hAnsi="宋体"/>
          <w:bCs/>
          <w:color w:val="000000"/>
          <w:szCs w:val="21"/>
          <w:lang w:eastAsia="zh-CN"/>
        </w:rPr>
        <w:t xml:space="preserve">对</w:t>
      </w:r>
      <w:r>
        <w:rPr>
          <w:rFonts w:hint="eastAsia" w:ascii="宋体" w:hAnsi="宋体"/>
          <w:bCs/>
          <w:color w:val="000000"/>
          <w:szCs w:val="21"/>
        </w:rPr>
        <w:t xml:space="preserve">投标人具有约束力。如果投标人不接受修正后的价格，则其投标将被拒绝。</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rPr>
      </w:r>
      <w:r/>
    </w:p>
    <w:p>
      <w:pPr>
        <w:pStyle w:val="886"/>
        <w:ind w:firstLine="420"/>
        <w:jc w:val="left"/>
        <w:spacing w:line="360" w:lineRule="auto"/>
        <w:rPr>
          <w:rFonts w:ascii="宋体" w:hAnsi="宋体"/>
          <w:color w:val="000000"/>
        </w:rPr>
      </w:pPr>
      <w:r>
        <w:rPr>
          <w:rFonts w:hint="eastAsia" w:ascii="宋体" w:hAnsi="宋体"/>
          <w:color w:val="000000"/>
        </w:rPr>
        <w:t xml:space="preserve">25.7 投标人在开、评标全过程中应</w:t>
      </w:r>
      <w:r>
        <w:rPr>
          <w:rFonts w:hint="eastAsia" w:ascii="宋体" w:hAnsi="宋体"/>
          <w:color w:val="000000"/>
          <w:lang w:eastAsia="zh-CN"/>
        </w:rPr>
        <w:t xml:space="preserve">保持通信畅通</w:t>
      </w:r>
      <w:r>
        <w:rPr>
          <w:rFonts w:hint="eastAsia" w:ascii="宋体" w:hAnsi="宋体"/>
          <w:color w:val="000000"/>
        </w:rPr>
        <w:t xml:space="preserve">，并安排专人与代理机构及评委会联系。</w:t>
      </w:r>
      <w:r>
        <w:rPr>
          <w:rFonts w:ascii="宋体" w:hAnsi="宋体"/>
          <w:color w:val="000000"/>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26、无效投标、废标及投标人不足三家的处理</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26.1无效投标条款</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26.1.1 投标人未成功解密电子投标文件的。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26.1.2 投标人未按照招标文件要求上传电子投标文件的。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26.1.3投标人在报价时采用选择性报价的。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26.1.4投标人不具备招标文件中规定资格要求的。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26.1.5投标人的报价超过了采购预算或最高限价的。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26.1.6未通过符合性审查的。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26.1.7不符合招标文件中规定的其他实质性要求和条件的（</w:t>
      </w:r>
      <w:r>
        <w:rPr>
          <w:rFonts w:hint="eastAsia" w:ascii="宋体" w:hAnsi="宋体"/>
          <w:bCs/>
          <w:i/>
          <w:iCs/>
          <w:color w:val="000000"/>
          <w:szCs w:val="21"/>
          <w:u w:val="single"/>
        </w:rPr>
        <w:t xml:space="preserve">本招标文件中斜体且有下划线部分为实质性要求和条件</w:t>
      </w:r>
      <w:r>
        <w:rPr>
          <w:rFonts w:hint="eastAsia" w:ascii="宋体" w:hAnsi="宋体"/>
          <w:bCs/>
          <w:color w:val="000000"/>
          <w:szCs w:val="21"/>
        </w:rPr>
        <w:t xml:space="preserve">）。</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26.1.9 投标文件含有采购人不能接受的附加条件的。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26.1.12 投标文件未按照招标文件要求加盖电子签章。</w:t>
      </w:r>
      <w:r>
        <w:rPr>
          <w:rFonts w:ascii="宋体" w:hAnsi="宋体"/>
          <w:bCs/>
          <w:color w:val="000000"/>
          <w:szCs w:val="21"/>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cs="宋体"/>
          <w:b/>
          <w:bCs w:val="0"/>
          <w:color w:val="000000"/>
          <w:szCs w:val="21"/>
          <w:highlight w:val="none"/>
          <w:lang w:val="en-US" w:eastAsia="zh-CN"/>
        </w:rPr>
        <w:t xml:space="preserve">26</w:t>
      </w:r>
      <w:r>
        <w:rPr>
          <w:rFonts w:hint="eastAsia" w:ascii="宋体" w:hAnsi="宋体" w:eastAsia="宋体" w:cs="宋体"/>
          <w:b/>
          <w:bCs w:val="0"/>
          <w:color w:val="000000"/>
          <w:szCs w:val="21"/>
          <w:highlight w:val="none"/>
        </w:rPr>
        <w:t xml:space="preserve">.1.</w:t>
      </w:r>
      <w:r>
        <w:rPr>
          <w:rFonts w:hint="eastAsia" w:ascii="宋体" w:hAnsi="宋体" w:cs="宋体"/>
          <w:b/>
          <w:bCs w:val="0"/>
          <w:color w:val="000000"/>
          <w:szCs w:val="21"/>
          <w:highlight w:val="none"/>
          <w:lang w:val="en-US" w:eastAsia="zh-CN"/>
        </w:rPr>
        <w:t xml:space="preserve">13</w:t>
      </w:r>
      <w:r>
        <w:rPr>
          <w:rFonts w:hint="eastAsia" w:ascii="宋体" w:hAnsi="宋体" w:eastAsia="宋体" w:cs="宋体"/>
          <w:b/>
          <w:bCs w:val="0"/>
          <w:color w:val="000000"/>
          <w:szCs w:val="21"/>
          <w:highlight w:val="none"/>
        </w:rPr>
        <w:t xml:space="preserve"> 异常低价投标（响应）</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cs="宋体"/>
          <w:b/>
          <w:bCs w:val="0"/>
          <w:color w:val="000000"/>
          <w:szCs w:val="21"/>
          <w:highlight w:val="none"/>
          <w:lang w:val="en-US" w:eastAsia="zh-CN"/>
        </w:rPr>
        <w:t xml:space="preserve">26</w:t>
      </w:r>
      <w:r>
        <w:rPr>
          <w:rFonts w:hint="eastAsia" w:ascii="宋体" w:hAnsi="宋体" w:eastAsia="宋体" w:cs="宋体"/>
          <w:b/>
          <w:bCs w:val="0"/>
          <w:color w:val="000000"/>
          <w:szCs w:val="21"/>
          <w:highlight w:val="none"/>
        </w:rPr>
        <w:t xml:space="preserve">.1.</w:t>
      </w:r>
      <w:r>
        <w:rPr>
          <w:rFonts w:hint="eastAsia" w:ascii="宋体" w:hAnsi="宋体" w:cs="宋体"/>
          <w:b/>
          <w:bCs w:val="0"/>
          <w:color w:val="000000"/>
          <w:szCs w:val="21"/>
          <w:highlight w:val="none"/>
          <w:lang w:val="en-US" w:eastAsia="zh-CN"/>
        </w:rPr>
        <w:t xml:space="preserve">13</w:t>
      </w:r>
      <w:r>
        <w:rPr>
          <w:rFonts w:hint="eastAsia" w:ascii="宋体" w:hAnsi="宋体" w:eastAsia="宋体" w:cs="宋体"/>
          <w:b/>
          <w:bCs w:val="0"/>
          <w:color w:val="000000"/>
          <w:szCs w:val="21"/>
          <w:highlight w:val="none"/>
        </w:rPr>
        <w:t xml:space="preserve">.1投标（响应）报价低于采购项目预算50%的，即投标（响应）报价&lt;采购项目预算×50%；</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cs="宋体"/>
          <w:b/>
          <w:bCs w:val="0"/>
          <w:color w:val="000000"/>
          <w:szCs w:val="21"/>
          <w:highlight w:val="none"/>
          <w:lang w:val="en-US" w:eastAsia="zh-CN"/>
        </w:rPr>
        <w:t xml:space="preserve">26</w:t>
      </w:r>
      <w:r>
        <w:rPr>
          <w:rFonts w:hint="eastAsia" w:ascii="宋体" w:hAnsi="宋体" w:eastAsia="宋体" w:cs="宋体"/>
          <w:b/>
          <w:bCs w:val="0"/>
          <w:color w:val="000000"/>
          <w:szCs w:val="21"/>
          <w:highlight w:val="none"/>
        </w:rPr>
        <w:t xml:space="preserve">.1.</w:t>
      </w:r>
      <w:r>
        <w:rPr>
          <w:rFonts w:hint="eastAsia" w:ascii="宋体" w:hAnsi="宋体" w:cs="宋体"/>
          <w:b/>
          <w:bCs w:val="0"/>
          <w:color w:val="000000"/>
          <w:szCs w:val="21"/>
          <w:highlight w:val="none"/>
          <w:lang w:val="en-US" w:eastAsia="zh-CN"/>
        </w:rPr>
        <w:t xml:space="preserve">13</w:t>
      </w:r>
      <w:r>
        <w:rPr>
          <w:rFonts w:hint="eastAsia" w:ascii="宋体" w:hAnsi="宋体" w:eastAsia="宋体" w:cs="宋体"/>
          <w:b/>
          <w:bCs w:val="0"/>
          <w:color w:val="000000"/>
          <w:szCs w:val="21"/>
          <w:highlight w:val="none"/>
        </w:rPr>
        <w:t xml:space="preserve">.2投标（响应）报价低于采购项目最高限价45%的，即投标（响应）报价&lt;采购项目最高限价×45%；</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26.1.13.3评审委员会认定的供应商报价过低、有可能影响产品质量或者不能诚信履约的其他情形。</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26.1.13.4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val="0"/>
          <w:color w:val="000000"/>
          <w:szCs w:val="21"/>
          <w:highlight w:val="none"/>
        </w:rPr>
      </w:r>
      <w:r/>
    </w:p>
    <w:p>
      <w:pPr>
        <w:pStyle w:val="886"/>
        <w:ind w:left="0" w:firstLine="420"/>
        <w:keepLines w:val="0"/>
        <w:keepNext w:val="0"/>
        <w:pageBreakBefore w:val="0"/>
        <w:spacing w:line="360" w:lineRule="auto"/>
        <w:widowControl w:val="off"/>
        <w:rPr>
          <w:rFonts w:ascii="宋体" w:hAnsi="宋体"/>
          <w:bCs/>
          <w:color w:val="000000"/>
          <w:szCs w:val="21"/>
        </w:rPr>
      </w:pPr>
      <w:r>
        <w:rPr>
          <w:rFonts w:hint="eastAsia" w:ascii="宋体" w:hAnsi="宋体" w:eastAsia="宋体" w:cs="宋体"/>
          <w:bCs/>
          <w:color w:val="000000"/>
          <w:szCs w:val="21"/>
        </w:rPr>
        <w:t xml:space="preserve">26.1.1</w:t>
      </w:r>
      <w:r>
        <w:rPr>
          <w:rFonts w:hint="eastAsia" w:ascii="宋体" w:hAnsi="宋体" w:cs="宋体"/>
          <w:bCs/>
          <w:color w:val="000000"/>
          <w:szCs w:val="21"/>
          <w:lang w:val="en-US" w:eastAsia="zh-CN"/>
        </w:rPr>
        <w:t xml:space="preserve">4</w:t>
      </w:r>
      <w:r>
        <w:rPr>
          <w:rFonts w:hint="eastAsia" w:ascii="宋体" w:hAnsi="宋体" w:eastAsia="宋体" w:cs="宋体"/>
          <w:bCs/>
          <w:color w:val="000000"/>
          <w:szCs w:val="21"/>
        </w:rPr>
        <w:t xml:space="preserve">其他法律、法规及本招标文件规定的属无效投标的情形。</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26.2废标条款：</w:t>
      </w:r>
      <w:r>
        <w:rPr>
          <w:rFonts w:ascii="宋体" w:hAnsi="宋体"/>
          <w:bCs/>
          <w:color w:val="000000"/>
          <w:szCs w:val="21"/>
        </w:rPr>
      </w:r>
      <w:r/>
    </w:p>
    <w:p>
      <w:pPr>
        <w:pStyle w:val="886"/>
        <w:ind w:left="420"/>
        <w:spacing w:line="360" w:lineRule="auto"/>
        <w:rPr>
          <w:rFonts w:ascii="宋体" w:hAnsi="宋体"/>
          <w:bCs/>
          <w:color w:val="000000"/>
          <w:szCs w:val="21"/>
        </w:rPr>
      </w:pPr>
      <w:r>
        <w:rPr>
          <w:rFonts w:hint="eastAsia" w:ascii="宋体" w:hAnsi="宋体"/>
          <w:bCs/>
          <w:color w:val="000000"/>
          <w:szCs w:val="21"/>
        </w:rPr>
        <w:t xml:space="preserve">26.2.1符合专业条件的供应商或者对招标文件作实质响应的供应商不足三家的。26.2.2出现影响采购公正的违法、违规行为的。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26.2.3因重大变故，采购任务取消的。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26.2.4评委会认定招标文件存在歧义、重大缺陷导致评审工作无法进行。</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26.3 投标截止时间结束后参加投标的供应商不足三家的处理：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27、确定中标单位</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27.1评委会根据本招标文件规定评标方法与评标标准向采购人推荐出中标候选人。</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27.2 采购人应根据评委会推荐的中标候选人确定中标人。</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27.3代理机构将在“扬州市政府采购网”、“江苏省政府采购网”、“中国政府采购网”发布中标公告，公告期限为1个工作日。</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27.4若有充分证据证明，中标人出现下列情况之一的，一经查实，将被取消中标资格：</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27.4.1提供虚假材料谋取中标的；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27.4.2向采购人、代理机构行贿或者提供其他不正当利益的；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27.4.3恶意竞争，投标总报价明显低于其自身合理成本且又无法提供证明的；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27.4.4属于本文件规定的无效条件，但在评标过程中又未被评委会发现的；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27.4.5与采购人或者其他投标人恶意串通的；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27.4.6采取不正当手段诋毁、排挤其他供应商的；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27.4.7不符合法律、法规的规定的。</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27.5 有下列情形之一的，视为投标人串通投标，投标无效：</w:t>
      </w:r>
      <w:r>
        <w:rPr>
          <w:rFonts w:ascii="宋体" w:hAnsi="宋体"/>
          <w:bCs/>
          <w:color w:val="000000"/>
          <w:szCs w:val="21"/>
        </w:rPr>
      </w:r>
      <w:r/>
    </w:p>
    <w:p>
      <w:pPr>
        <w:pStyle w:val="886"/>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rPr>
          <w:rFonts w:ascii="宋体" w:hAnsi="宋体"/>
          <w:bCs/>
          <w:color w:val="000000"/>
          <w:szCs w:val="21"/>
          <w:highlight w:val="none"/>
        </w:rPr>
      </w:r>
      <w:r/>
    </w:p>
    <w:p>
      <w:pPr>
        <w:pStyle w:val="886"/>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86"/>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86"/>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86"/>
        <w:ind w:firstLine="420"/>
        <w:spacing w:line="440" w:lineRule="exact"/>
        <w:rPr>
          <w:rFonts w:hint="eastAsia" w:ascii="宋体" w:hAnsi="宋体" w:eastAsia="宋体" w:cs="Times New Roman"/>
          <w:bCs/>
          <w:color w:val="000000"/>
          <w:szCs w:val="21"/>
          <w:highlight w:val="none"/>
        </w:rPr>
      </w:pPr>
      <w:r>
        <w:rPr>
          <w:rFonts w:hint="eastAsia" w:ascii="宋体" w:hAnsi="宋体"/>
          <w:bCs/>
          <w:color w:val="000000"/>
          <w:szCs w:val="21"/>
          <w:highlight w:val="none"/>
        </w:rPr>
        <w:t xml:space="preserve">27.5.5不同投标人的投标文件相互混</w:t>
      </w:r>
      <w:r>
        <w:rPr>
          <w:rFonts w:hint="eastAsia" w:ascii="宋体" w:hAnsi="宋体" w:eastAsia="宋体" w:cs="Times New Roman"/>
          <w:bCs/>
          <w:color w:val="000000"/>
          <w:szCs w:val="21"/>
          <w:highlight w:val="none"/>
        </w:rPr>
        <w:t xml:space="preserve">装。</w:t>
      </w:r>
      <w:r>
        <w:rPr>
          <w:rFonts w:hint="eastAsia" w:ascii="宋体" w:hAnsi="宋体" w:eastAsia="宋体" w:cs="Times New Roman"/>
          <w:bCs/>
          <w:color w:val="000000"/>
          <w:szCs w:val="21"/>
          <w:highlight w:val="none"/>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28、质疑处理</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对项目需求部分的质疑，潜在供应商应向采购人提出，由采购人负责答复。</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rPr>
      </w:r>
      <w:r/>
    </w:p>
    <w:p>
      <w:pPr>
        <w:pStyle w:val="886"/>
        <w:ind w:firstLine="420"/>
        <w:spacing w:line="360" w:lineRule="auto"/>
        <w:rPr>
          <w:rFonts w:hint="eastAsia" w:ascii="宋体" w:hAnsi="宋体"/>
          <w:bCs/>
          <w:color w:val="000000"/>
          <w:szCs w:val="21"/>
        </w:rPr>
      </w:pPr>
      <w:r>
        <w:rPr>
          <w:rFonts w:hint="eastAsia" w:ascii="宋体" w:hAnsi="宋体"/>
          <w:bCs/>
          <w:color w:val="000000"/>
          <w:szCs w:val="21"/>
        </w:rPr>
        <w:t xml:space="preserve">28.2.1对采购文件提出质疑的，应当在获取采购文件之日或者采购文件公告期限届满之日起7个工作日内提出。</w:t>
      </w:r>
      <w:r>
        <w:rPr>
          <w:rFonts w:hint="eastAsia" w:ascii="宋体" w:hAnsi="宋体"/>
          <w:bCs/>
          <w:color w:val="000000"/>
          <w:szCs w:val="21"/>
        </w:rPr>
      </w:r>
      <w:r/>
    </w:p>
    <w:p>
      <w:pPr>
        <w:pStyle w:val="886"/>
        <w:ind w:firstLine="420"/>
        <w:spacing w:line="360" w:lineRule="auto"/>
        <w:rPr>
          <w:rFonts w:hint="eastAsia" w:ascii="宋体" w:hAnsi="宋体"/>
          <w:bCs/>
          <w:color w:val="000000"/>
          <w:szCs w:val="21"/>
        </w:rPr>
      </w:pPr>
      <w:r>
        <w:rPr>
          <w:rFonts w:hint="eastAsia" w:ascii="宋体" w:hAnsi="宋体"/>
          <w:bCs/>
          <w:color w:val="000000"/>
          <w:szCs w:val="21"/>
        </w:rPr>
        <w:t xml:space="preserve">28.2.2对采购过程提出质疑的，为各采购程序环节结束之日起7个工作日内提出。</w:t>
      </w:r>
      <w:r>
        <w:rPr>
          <w:rFonts w:hint="eastAsia"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28.2.3对中标结果提出质疑的，为中标结果公告期限届满之日起7个工作日内提出。</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rPr>
      </w:r>
      <w:r/>
    </w:p>
    <w:p>
      <w:pPr>
        <w:pStyle w:val="886"/>
        <w:ind w:firstLine="420"/>
        <w:spacing w:line="440" w:lineRule="exact"/>
        <w:rPr>
          <w:rFonts w:ascii="宋体" w:hAnsi="宋体"/>
          <w:bCs/>
          <w:color w:val="000000"/>
          <w:szCs w:val="21"/>
        </w:rPr>
      </w:pPr>
      <w:r>
        <w:rPr>
          <w:rFonts w:hint="eastAsia" w:ascii="宋体" w:hAnsi="宋体"/>
          <w:bCs/>
          <w:color w:val="000000"/>
          <w:szCs w:val="21"/>
        </w:rPr>
        <w:t xml:space="preserve">28.5 代理机构及采购人只接收以纸质原件形式送达的质疑，</w:t>
      </w:r>
      <w:r>
        <w:rPr>
          <w:rFonts w:hint="eastAsia" w:ascii="宋体" w:hAnsi="宋体"/>
          <w:b/>
          <w:color w:val="000000"/>
          <w:szCs w:val="21"/>
          <w:u w:val="single"/>
        </w:rPr>
        <w:t xml:space="preserve">同时需与采购代理机构经办人确认是否收到《质疑函》，如供应商未按上述要求去做，将自行承担所产生的风险。</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采购人质疑接收人及联系方式见招标文件第一章。</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28.6代理机构收到质疑申请后，将对质疑的形式和内容进行审查，如质疑内容、格式不符合规定，代理机构将告知质疑人进行补正。</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28.7质疑人应当在法定质疑期限内进行补正并重新提交质疑函。</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28.8 以下情形的质疑不予受理</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28.8.1 内容不符合《政府采购质疑和投诉办法》第十二条规定的质疑。</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28.8.2 超出政府采购法定期限的质疑。</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28.8.3 以传真、电子邮件等方式递交的非原件形式的质疑。</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28.8.4 未参加投标活动的供应商或在投标活动中自身权益未受到损害的供应商所提出的质疑。</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28.8.5供应商组成联合体参加投标，联合体中任何一方或多方未按要求签字、盖章、加盖公章的质疑。</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29、中标通知书</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29.l 中标结果确定后，代理机构将向中标人发出中标通知书。</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29.2 中标人可在“政府采购管理交易系统（苏采云）”中标通知书下载模块中自行下载中标通知书。</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rPr>
      </w:r>
      <w:r/>
    </w:p>
    <w:p>
      <w:pPr>
        <w:pStyle w:val="886"/>
        <w:ind w:firstLine="422"/>
        <w:spacing w:line="360" w:lineRule="auto"/>
        <w:rPr>
          <w:rFonts w:ascii="宋体" w:hAnsi="宋体"/>
          <w:b/>
          <w:color w:val="000000"/>
          <w:szCs w:val="21"/>
        </w:rPr>
      </w:pPr>
      <w:r>
        <w:rPr>
          <w:rFonts w:hint="eastAsia" w:ascii="宋体" w:hAnsi="宋体"/>
          <w:b/>
          <w:color w:val="000000"/>
          <w:szCs w:val="21"/>
        </w:rPr>
        <w:t xml:space="preserve">30、 签订合同</w:t>
      </w:r>
      <w:r>
        <w:rPr>
          <w:rFonts w:ascii="宋体" w:hAnsi="宋体"/>
          <w:b/>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30.l中标人应在中标通知书发出之日起三十日内，按照招标文件确定的事项与采购人签订政府采购合同。</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30.2 招标文件、中标人的投标文件及招标过程中有关澄清、承诺文件均应作为合同附件。</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30.3 合同在“政府采购管理交易系统（苏采云）”中签订，签订合同后，</w:t>
      </w:r>
      <w:r>
        <w:rPr>
          <w:rFonts w:hint="eastAsia" w:ascii="宋体" w:hAnsi="宋体"/>
          <w:bCs/>
          <w:i/>
          <w:iCs/>
          <w:color w:val="000000"/>
          <w:szCs w:val="21"/>
          <w:u w:val="single"/>
        </w:rPr>
        <w:t xml:space="preserve">中标人不得将货物或服务及其他服务进行转包</w:t>
      </w:r>
      <w:r>
        <w:rPr>
          <w:rFonts w:hint="eastAsia" w:ascii="宋体" w:hAnsi="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rPr>
      </w:r>
      <w:r/>
    </w:p>
    <w:p>
      <w:pPr>
        <w:pStyle w:val="886"/>
        <w:ind w:firstLine="420"/>
        <w:spacing w:line="360" w:lineRule="auto"/>
        <w:rPr>
          <w:rFonts w:ascii="宋体" w:hAnsi="宋体"/>
          <w:bCs/>
          <w:color w:val="000000"/>
          <w:szCs w:val="21"/>
        </w:rPr>
      </w:pPr>
      <w:r>
        <w:rPr>
          <w:rFonts w:hint="eastAsia" w:ascii="宋体" w:hAnsi="宋体"/>
          <w:bCs/>
          <w:color w:val="000000"/>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rPr>
      </w:r>
      <w:r/>
    </w:p>
    <w:p>
      <w:pPr>
        <w:pStyle w:val="886"/>
        <w:ind w:firstLine="422"/>
        <w:spacing w:line="360" w:lineRule="auto"/>
        <w:rPr>
          <w:rFonts w:hint="eastAsia"/>
          <w:b/>
          <w:bCs/>
          <w:color w:val="000000"/>
        </w:rPr>
      </w:pPr>
      <w:r>
        <w:rPr>
          <w:b/>
          <w:bCs/>
          <w:color w:val="000000"/>
        </w:rPr>
        <w:t xml:space="preserve">3</w:t>
      </w:r>
      <w:r>
        <w:rPr>
          <w:rFonts w:hint="eastAsia"/>
          <w:b/>
          <w:bCs/>
          <w:color w:val="000000"/>
        </w:rPr>
        <w:t xml:space="preserve">1其他</w:t>
      </w:r>
      <w:r>
        <w:rPr>
          <w:rFonts w:hint="eastAsia"/>
          <w:b/>
          <w:bCs/>
          <w:color w:val="000000"/>
        </w:rPr>
      </w:r>
      <w:r/>
    </w:p>
    <w:p>
      <w:pPr>
        <w:pStyle w:val="886"/>
        <w:ind w:firstLine="420"/>
        <w:spacing w:line="360" w:lineRule="auto"/>
        <w:rPr>
          <w:rFonts w:ascii="宋体" w:hAnsi="宋体"/>
          <w:bCs/>
          <w:color w:val="000000"/>
          <w:szCs w:val="21"/>
        </w:rPr>
      </w:pPr>
      <w:r>
        <w:rPr>
          <w:color w:val="000000"/>
        </w:rPr>
        <w:t xml:space="preserve">3</w:t>
      </w:r>
      <w:r>
        <w:rPr>
          <w:rFonts w:hint="eastAsia"/>
          <w:color w:val="000000"/>
        </w:rPr>
        <w:t xml:space="preserve">1</w:t>
      </w:r>
      <w:r>
        <w:rPr>
          <w:color w:val="000000"/>
        </w:rPr>
        <w:t xml:space="preserve">.1 </w:t>
      </w:r>
      <w:r>
        <w:rPr>
          <w:rFonts w:hint="eastAsia"/>
          <w:color w:val="000000"/>
        </w:rPr>
        <w:t xml:space="preserve">依据《政府采购促进中小企业发展管理办法》享受扶持政策获得政府采购合同的，小微企业不得将合同分包给大中型企业，中型企业不得将合同分包给大型企业。</w:t>
      </w:r>
      <w:r>
        <w:rPr>
          <w:rFonts w:ascii="宋体" w:hAnsi="宋体"/>
          <w:bCs/>
          <w:color w:val="000000"/>
          <w:szCs w:val="21"/>
        </w:rPr>
      </w:r>
      <w:r/>
    </w:p>
    <w:p>
      <w:pPr>
        <w:pStyle w:val="887"/>
        <w:jc w:val="center"/>
        <w:rPr>
          <w:rFonts w:ascii="宋体" w:hAnsi="宋体"/>
          <w:color w:val="000000"/>
          <w:szCs w:val="36"/>
        </w:rPr>
      </w:pPr>
      <w:r/>
      <w:bookmarkStart w:id="53" w:name="_Toc55204179"/>
      <w:r/>
      <w:bookmarkStart w:id="54" w:name="_Toc11519"/>
      <w:r/>
      <w:bookmarkStart w:id="55" w:name="_Hlk69392822"/>
      <w:r>
        <w:rPr>
          <w:rFonts w:hint="eastAsia" w:ascii="宋体" w:hAnsi="宋体"/>
          <w:color w:val="000000"/>
          <w:szCs w:val="36"/>
        </w:rPr>
        <w:br w:type="page" w:clear="all"/>
      </w:r>
      <w:r>
        <w:rPr>
          <w:rFonts w:hint="eastAsia" w:ascii="宋体" w:hAnsi="宋体"/>
          <w:color w:val="000000"/>
          <w:szCs w:val="36"/>
        </w:rPr>
        <w:t xml:space="preserve">第三章 合同条款及格式</w:t>
      </w:r>
      <w:bookmarkEnd w:id="53"/>
      <w:r/>
      <w:bookmarkEnd w:id="54"/>
      <w:r>
        <w:rPr>
          <w:rFonts w:ascii="宋体" w:hAnsi="宋体"/>
          <w:color w:val="000000"/>
          <w:szCs w:val="36"/>
        </w:rPr>
      </w:r>
      <w:r/>
    </w:p>
    <w:p>
      <w:pPr>
        <w:pStyle w:val="902"/>
        <w:ind w:firstLine="420"/>
        <w:spacing w:before="120" w:after="120" w:line="360" w:lineRule="auto"/>
        <w:rPr>
          <w:rFonts w:hAnsi="宋体"/>
          <w:color w:val="000000"/>
          <w:sz w:val="21"/>
        </w:rPr>
      </w:pPr>
      <w:r>
        <w:rPr>
          <w:rFonts w:hint="eastAsia" w:hAnsi="宋体"/>
          <w:color w:val="000000"/>
          <w:sz w:val="21"/>
        </w:rPr>
        <w:t xml:space="preserve">以下为中标后</w:t>
      </w:r>
      <w:r>
        <w:rPr>
          <w:rFonts w:hint="eastAsia" w:hAnsi="宋体"/>
          <w:color w:val="000000"/>
          <w:sz w:val="21"/>
          <w:lang w:eastAsia="zh-CN"/>
        </w:rPr>
        <w:t xml:space="preserve">签订</w:t>
      </w:r>
      <w:r>
        <w:rPr>
          <w:rFonts w:hint="eastAsia" w:hAnsi="宋体"/>
          <w:color w:val="000000"/>
          <w:sz w:val="21"/>
        </w:rPr>
        <w:t xml:space="preserve">本项目合同的通用条款，中标人不得提出实质性的修改，关于专用条款将由采购人与中标人结合本项目具体情况协商后签订。</w:t>
      </w:r>
      <w:r>
        <w:rPr>
          <w:rFonts w:hAnsi="宋体"/>
          <w:color w:val="000000"/>
          <w:sz w:val="21"/>
        </w:rPr>
      </w:r>
      <w:r/>
    </w:p>
    <w:p>
      <w:pPr>
        <w:pStyle w:val="902"/>
        <w:ind w:firstLine="422"/>
        <w:jc w:val="center"/>
        <w:spacing w:before="120" w:after="120" w:line="360" w:lineRule="auto"/>
        <w:rPr>
          <w:rFonts w:hAnsi="宋体"/>
          <w:b/>
          <w:bCs/>
          <w:color w:val="000000"/>
          <w:sz w:val="21"/>
        </w:rPr>
      </w:pPr>
      <w:r>
        <w:rPr>
          <w:rFonts w:hint="eastAsia" w:hAnsi="宋体"/>
          <w:b/>
          <w:bCs/>
          <w:color w:val="000000"/>
          <w:sz w:val="21"/>
        </w:rPr>
        <w:t xml:space="preserve">扬州市政府采购合同（服务)（合同编号）</w:t>
      </w:r>
      <w:r>
        <w:rPr>
          <w:rFonts w:hAnsi="宋体"/>
          <w:b/>
          <w:bCs/>
          <w:color w:val="000000"/>
          <w:sz w:val="21"/>
        </w:rPr>
      </w:r>
      <w:r/>
    </w:p>
    <w:p>
      <w:pPr>
        <w:pStyle w:val="902"/>
        <w:ind w:firstLine="420"/>
        <w:spacing w:before="120" w:after="120" w:line="360" w:lineRule="auto"/>
        <w:rPr>
          <w:rFonts w:hint="eastAsia" w:hAnsi="宋体"/>
          <w:color w:val="000000"/>
          <w:sz w:val="21"/>
        </w:rPr>
      </w:pPr>
      <w:r>
        <w:rPr>
          <w:rFonts w:hint="eastAsia" w:hAnsi="宋体"/>
          <w:color w:val="000000"/>
          <w:sz w:val="21"/>
        </w:rPr>
        <w:t xml:space="preserve">项目名称：</w:t>
      </w:r>
      <w:r>
        <w:rPr>
          <w:rFonts w:hint="eastAsia" w:hAnsi="宋体"/>
          <w:color w:val="000000"/>
          <w:sz w:val="21"/>
          <w:lang w:eastAsia="zh-CN"/>
        </w:rPr>
        <w:t xml:space="preserve">扬州市2025年中央财政高素质农民培育项目（包3、包4、包5二次）</w:t>
      </w:r>
      <w:r>
        <w:rPr>
          <w:rFonts w:hint="eastAsia" w:hAnsi="宋体"/>
          <w:color w:val="000000"/>
          <w:sz w:val="21"/>
        </w:rPr>
        <w:t xml:space="preserve">                </w:t>
      </w:r>
      <w:r>
        <w:rPr>
          <w:rFonts w:hint="eastAsia" w:hAnsi="宋体"/>
          <w:color w:val="000000"/>
          <w:sz w:val="21"/>
        </w:rPr>
      </w:r>
      <w:r/>
    </w:p>
    <w:p>
      <w:pPr>
        <w:pStyle w:val="902"/>
        <w:ind w:firstLine="420"/>
        <w:spacing w:before="120" w:after="120" w:line="360" w:lineRule="auto"/>
        <w:rPr>
          <w:rFonts w:hint="eastAsia" w:hAnsi="宋体" w:eastAsia="宋体"/>
          <w:color w:val="000000"/>
          <w:sz w:val="21"/>
          <w:lang w:eastAsia="zh-CN"/>
        </w:rPr>
      </w:pPr>
      <w:r>
        <w:rPr>
          <w:rFonts w:hint="eastAsia" w:hAnsi="宋体"/>
          <w:color w:val="000000"/>
          <w:sz w:val="21"/>
        </w:rPr>
        <w:t xml:space="preserve">项目编号：</w:t>
      </w:r>
      <w:r>
        <w:rPr>
          <w:rFonts w:hint="eastAsia" w:hAnsi="宋体"/>
          <w:color w:val="000000"/>
          <w:sz w:val="21"/>
          <w:lang w:val="en-US" w:eastAsia="zh-CN"/>
        </w:rPr>
        <w:t xml:space="preserve">JSZC-321000-SWGC-G2025-0260</w:t>
      </w:r>
      <w:r>
        <w:rPr>
          <w:rFonts w:hint="eastAsia" w:hAnsi="宋体"/>
          <w:color w:val="000000"/>
          <w:sz w:val="21"/>
          <w:lang w:eastAsia="zh-CN"/>
        </w:rPr>
        <w:t xml:space="preserve">号</w:t>
      </w:r>
      <w:r>
        <w:rPr>
          <w:rFonts w:hint="eastAsia" w:hAnsi="宋体" w:eastAsia="宋体"/>
          <w:color w:val="000000"/>
          <w:sz w:val="21"/>
          <w:lang w:eastAsia="zh-CN"/>
        </w:rPr>
      </w:r>
      <w:r/>
    </w:p>
    <w:p>
      <w:pPr>
        <w:pStyle w:val="902"/>
        <w:ind w:firstLine="420"/>
        <w:spacing w:before="120" w:after="120" w:line="360" w:lineRule="auto"/>
        <w:rPr>
          <w:rFonts w:hAnsi="宋体"/>
          <w:color w:val="000000"/>
          <w:sz w:val="21"/>
          <w:lang w:val="en-US" w:eastAsia="zh-CN"/>
        </w:rPr>
      </w:pPr>
      <w:r>
        <w:rPr>
          <w:rFonts w:hint="eastAsia" w:hAnsi="宋体"/>
          <w:color w:val="000000"/>
          <w:sz w:val="21"/>
        </w:rPr>
        <w:t xml:space="preserve">甲方：（买方）</w:t>
      </w:r>
      <w:r>
        <w:rPr>
          <w:rFonts w:hint="eastAsia" w:hAnsi="宋体"/>
          <w:color w:val="000000"/>
          <w:sz w:val="21"/>
          <w:lang w:eastAsia="zh-CN"/>
        </w:rPr>
        <w:t xml:space="preserve">扬州</w:t>
      </w:r>
      <w:r>
        <w:rPr>
          <w:rFonts w:hint="eastAsia" w:hAnsi="宋体"/>
          <w:color w:val="000000"/>
          <w:sz w:val="21"/>
          <w:lang w:val="en-US" w:eastAsia="zh-CN"/>
        </w:rPr>
        <w:t xml:space="preserve">市农业技术综合服务中心</w:t>
      </w:r>
      <w:r>
        <w:rPr>
          <w:rFonts w:hAnsi="宋体"/>
          <w:color w:val="000000"/>
          <w:sz w:val="21"/>
          <w:lang w:val="en-US" w:eastAsia="zh-CN"/>
        </w:rPr>
      </w:r>
      <w:r/>
    </w:p>
    <w:p>
      <w:pPr>
        <w:pStyle w:val="902"/>
        <w:ind w:firstLine="420"/>
        <w:spacing w:before="120" w:after="120" w:line="360" w:lineRule="auto"/>
        <w:rPr>
          <w:rFonts w:hint="eastAsia" w:hAnsi="宋体"/>
          <w:color w:val="000000"/>
          <w:sz w:val="21"/>
        </w:rPr>
      </w:pPr>
      <w:r>
        <w:rPr>
          <w:rFonts w:hint="eastAsia" w:hAnsi="宋体"/>
          <w:color w:val="000000"/>
          <w:sz w:val="21"/>
        </w:rPr>
        <w:t xml:space="preserve">乙方：（卖方）_________</w:t>
      </w:r>
      <w:r>
        <w:rPr>
          <w:rFonts w:hint="eastAsia"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甲、乙双方根据江苏苏维工程管理有限公司</w:t>
      </w:r>
      <w:r>
        <w:rPr>
          <w:rFonts w:hint="eastAsia" w:hAnsi="宋体"/>
          <w:color w:val="000000"/>
          <w:sz w:val="21"/>
          <w:u w:val="single"/>
        </w:rPr>
        <w:t xml:space="preserve">         </w:t>
      </w:r>
      <w:r>
        <w:rPr>
          <w:rFonts w:hint="eastAsia" w:hAnsi="宋体"/>
          <w:color w:val="000000"/>
          <w:sz w:val="21"/>
        </w:rPr>
        <w:t xml:space="preserve">项目公开招标的结果，签署本合同。</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一、服务及货物</w:t>
      </w:r>
      <w:r>
        <w:rPr>
          <w:rFonts w:hAnsi="宋体"/>
          <w:b/>
          <w:bCs/>
          <w:color w:val="000000"/>
          <w:sz w:val="21"/>
        </w:rPr>
      </w:r>
      <w:r/>
    </w:p>
    <w:p>
      <w:pPr>
        <w:pStyle w:val="902"/>
        <w:ind w:firstLine="420"/>
        <w:spacing w:before="120" w:after="120" w:line="360" w:lineRule="auto"/>
        <w:rPr>
          <w:rFonts w:hint="eastAsia" w:hAnsi="宋体"/>
          <w:color w:val="000000"/>
          <w:sz w:val="21"/>
        </w:rPr>
      </w:pPr>
      <w:r>
        <w:rPr>
          <w:rFonts w:hint="eastAsia" w:hAnsi="宋体"/>
          <w:color w:val="000000"/>
          <w:sz w:val="21"/>
        </w:rPr>
        <w:t xml:space="preserve">1.1 服务及货物名称：</w:t>
      </w:r>
      <w:r>
        <w:rPr>
          <w:rFonts w:hint="eastAsia" w:hAnsi="宋体"/>
          <w:color w:val="000000"/>
          <w:sz w:val="21"/>
        </w:rPr>
      </w:r>
      <w:r/>
    </w:p>
    <w:p>
      <w:pPr>
        <w:pStyle w:val="902"/>
        <w:ind w:firstLine="420"/>
        <w:spacing w:before="120" w:after="120" w:line="360" w:lineRule="auto"/>
        <w:rPr>
          <w:rFonts w:hint="eastAsia" w:hAnsi="宋体" w:eastAsia="宋体"/>
          <w:color w:val="000000"/>
          <w:sz w:val="21"/>
          <w:lang w:val="en-US" w:eastAsia="zh-CN"/>
        </w:rPr>
      </w:pPr>
      <w:r>
        <w:rPr>
          <w:rFonts w:hAnsi="宋体"/>
          <w:color w:val="000000"/>
          <w:sz w:val="21"/>
        </w:rPr>
        <w:t xml:space="preserve">1.2 型号规格：</w:t>
      </w:r>
      <w:r>
        <w:rPr>
          <w:rFonts w:hint="eastAsia" w:hAnsi="宋体" w:eastAsia="宋体"/>
          <w:color w:val="000000"/>
          <w:sz w:val="21"/>
          <w:lang w:val="en-US" w:eastAsia="zh-CN"/>
        </w:rPr>
      </w:r>
      <w:r/>
    </w:p>
    <w:p>
      <w:pPr>
        <w:pStyle w:val="902"/>
        <w:ind w:firstLine="420"/>
        <w:spacing w:before="120" w:after="120" w:line="360" w:lineRule="auto"/>
        <w:rPr>
          <w:rFonts w:hAnsi="宋体" w:eastAsia="宋体"/>
          <w:color w:val="000000"/>
          <w:sz w:val="21"/>
          <w:lang w:val="en-US" w:eastAsia="zh-CN"/>
        </w:rPr>
      </w:pPr>
      <w:r>
        <w:rPr>
          <w:rFonts w:hAnsi="宋体"/>
          <w:color w:val="000000"/>
          <w:sz w:val="21"/>
        </w:rPr>
        <w:t xml:space="preserve">1.3 数量（单位）</w:t>
      </w:r>
      <w:r>
        <w:rPr>
          <w:rFonts w:hint="eastAsia" w:hAnsi="宋体"/>
          <w:color w:val="000000"/>
          <w:sz w:val="21"/>
          <w:lang w:eastAsia="zh-CN"/>
        </w:rPr>
        <w:t xml:space="preserve">：</w:t>
      </w:r>
      <w:r>
        <w:rPr>
          <w:rFonts w:hAnsi="宋体" w:eastAsia="宋体"/>
          <w:color w:val="000000"/>
          <w:sz w:val="21"/>
          <w:lang w:val="en-US" w:eastAsia="zh-CN"/>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二、合同金额</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2.1 本合同金额为（大写）：________________圆（_______________元）人民币。</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三、技术资料</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3.1乙方应按招标文件规定的时间向甲方提供使用货物及服务的有关技术资料。</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四、知识产权</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五、产权担保</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5.1 乙方保证所交付的货物及服务的所有权完全属于乙方且无任何抵押、查封等产权瑕疵。</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六、履约保证金</w:t>
      </w:r>
      <w:r>
        <w:rPr>
          <w:rFonts w:hAnsi="宋体"/>
          <w:b/>
          <w:bCs/>
          <w:color w:val="000000"/>
          <w:sz w:val="21"/>
        </w:rPr>
      </w:r>
      <w:r/>
    </w:p>
    <w:p>
      <w:pPr>
        <w:pStyle w:val="902"/>
        <w:ind w:firstLine="420"/>
        <w:spacing w:before="120" w:after="120" w:line="360" w:lineRule="auto"/>
        <w:rPr>
          <w:rFonts w:hAnsi="宋体"/>
          <w:color w:val="000000"/>
          <w:sz w:val="21"/>
        </w:rPr>
      </w:pPr>
      <w:r>
        <w:rPr>
          <w:rFonts w:hAnsi="宋体"/>
          <w:color w:val="000000"/>
          <w:sz w:val="21"/>
        </w:rPr>
        <w:t xml:space="preserve">6.1 收取履约保证金的，</w:t>
      </w:r>
      <w:r>
        <w:rPr>
          <w:rFonts w:hint="eastAsia" w:hAnsi="宋体"/>
          <w:color w:val="000000"/>
          <w:sz w:val="21"/>
        </w:rPr>
        <w:t xml:space="preserve">允许中标人自主选择支票、汇票、本票、保函等非现金形式缴纳或提交，</w:t>
      </w:r>
      <w:r>
        <w:rPr>
          <w:rFonts w:hAnsi="宋体"/>
          <w:color w:val="000000"/>
          <w:sz w:val="21"/>
        </w:rPr>
        <w:t xml:space="preserve">应当在采购合同中约定履约保证金退还的方式、时间、条件和不予退还的情形，明确逾期退还履约保证金的违约责任。</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rPr>
      </w:r>
      <w:r/>
    </w:p>
    <w:p>
      <w:pPr>
        <w:pStyle w:val="902"/>
        <w:ind w:firstLine="420"/>
        <w:spacing w:before="120" w:after="120" w:line="360" w:lineRule="auto"/>
        <w:rPr>
          <w:rFonts w:hAnsi="宋体" w:cs="宋体"/>
          <w:color w:val="000000"/>
          <w:sz w:val="21"/>
        </w:rPr>
      </w:pPr>
      <w:r>
        <w:rPr>
          <w:rFonts w:hint="eastAsia" w:hAnsi="宋体" w:cs="宋体"/>
          <w:color w:val="000000"/>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6.4 履约保证金收取：无</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七、转包或分包</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7.1本合同范围的货物及服务，应由乙方直接供应，不得转让他人供应；</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7.2 除非得到甲方的书面同意，乙方不得部分分包给他人供应。</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7.3如有转让和未经甲方同意的分包行为，甲方有权给予终止合同。</w:t>
      </w:r>
      <w:r>
        <w:rPr>
          <w:rFonts w:hAnsi="宋体"/>
          <w:color w:val="000000"/>
          <w:sz w:val="21"/>
        </w:rPr>
      </w:r>
      <w:r/>
    </w:p>
    <w:p>
      <w:pPr>
        <w:pStyle w:val="902"/>
        <w:ind w:left="315" w:firstLine="105"/>
        <w:spacing w:before="120" w:after="120" w:line="360" w:lineRule="auto"/>
        <w:rPr>
          <w:rFonts w:hAnsi="宋体"/>
          <w:b/>
          <w:bCs/>
          <w:color w:val="000000"/>
          <w:sz w:val="21"/>
        </w:rPr>
      </w:pPr>
      <w:r>
        <w:rPr>
          <w:rFonts w:hint="eastAsia" w:hAnsi="宋体"/>
          <w:b/>
          <w:bCs/>
          <w:color w:val="000000"/>
          <w:sz w:val="21"/>
        </w:rPr>
        <w:t xml:space="preserve">八、服务期</w:t>
      </w:r>
      <w:r>
        <w:rPr>
          <w:rFonts w:hAnsi="宋体"/>
          <w:b/>
          <w:bCs/>
          <w:color w:val="000000"/>
          <w:sz w:val="21"/>
        </w:rPr>
      </w:r>
      <w:r/>
    </w:p>
    <w:p>
      <w:pPr>
        <w:pStyle w:val="902"/>
        <w:ind w:firstLine="420"/>
        <w:spacing w:before="120" w:after="120" w:line="360" w:lineRule="auto"/>
        <w:rPr>
          <w:rFonts w:hint="eastAsia" w:hAnsi="宋体" w:eastAsia="宋体"/>
          <w:color w:val="000000"/>
          <w:sz w:val="21"/>
          <w:lang w:eastAsia="zh-CN"/>
        </w:rPr>
      </w:pPr>
      <w:r>
        <w:rPr>
          <w:rFonts w:hint="eastAsia" w:hAnsi="宋体"/>
          <w:color w:val="000000"/>
          <w:sz w:val="21"/>
        </w:rPr>
        <w:t xml:space="preserve">8.1 服务期：</w:t>
      </w:r>
      <w:r>
        <w:rPr>
          <w:rFonts w:hint="eastAsia" w:hAnsi="宋体"/>
          <w:color w:val="000000"/>
          <w:sz w:val="21"/>
          <w:u w:val="single"/>
        </w:rPr>
        <w:t xml:space="preserve">合同签订至2025年12月31日前完成所有班次的课堂教学、实践教学和交流观摩。在课堂教学、实践教学和交流观摩全部完成后对学员开展跟踪服务，并于2026年3月底之前完成。</w:t>
      </w:r>
      <w:r>
        <w:rPr>
          <w:rFonts w:hint="eastAsia" w:hAnsi="宋体" w:eastAsia="宋体"/>
          <w:color w:val="000000"/>
          <w:sz w:val="21"/>
          <w:lang w:eastAsia="zh-CN"/>
        </w:rPr>
      </w:r>
      <w:r/>
    </w:p>
    <w:p>
      <w:pPr>
        <w:pStyle w:val="941"/>
        <w:ind w:firstLine="422"/>
        <w:spacing w:line="360" w:lineRule="auto"/>
        <w:rPr>
          <w:rFonts w:hAnsi="宋体"/>
          <w:b/>
          <w:bCs/>
          <w:color w:val="000000"/>
          <w:sz w:val="21"/>
        </w:rPr>
      </w:pPr>
      <w:r>
        <w:rPr>
          <w:rFonts w:hint="eastAsia" w:hAnsi="宋体"/>
          <w:b/>
          <w:bCs/>
          <w:color w:val="000000"/>
          <w:sz w:val="21"/>
        </w:rPr>
        <w:t xml:space="preserve">九</w:t>
      </w:r>
      <w:r>
        <w:rPr>
          <w:rFonts w:hAnsi="宋体"/>
          <w:b/>
          <w:bCs/>
          <w:color w:val="000000"/>
          <w:sz w:val="21"/>
        </w:rPr>
        <w:t xml:space="preserve">、服务方式及服务地点</w:t>
      </w:r>
      <w:r>
        <w:rPr>
          <w:rFonts w:hAnsi="宋体"/>
          <w:b/>
          <w:bCs/>
          <w:color w:val="000000"/>
          <w:sz w:val="21"/>
        </w:rPr>
      </w:r>
      <w:r/>
    </w:p>
    <w:p>
      <w:pPr>
        <w:pStyle w:val="941"/>
        <w:ind w:firstLine="420"/>
        <w:spacing w:line="360" w:lineRule="auto"/>
        <w:rPr>
          <w:rFonts w:hAnsi="宋体"/>
          <w:bCs/>
          <w:color w:val="000000"/>
          <w:sz w:val="21"/>
        </w:rPr>
      </w:pPr>
      <w:r>
        <w:rPr>
          <w:rFonts w:hAnsi="宋体"/>
          <w:bCs/>
          <w:color w:val="000000"/>
          <w:sz w:val="21"/>
        </w:rPr>
        <w:t xml:space="preserve">9.1 服务方式：</w:t>
      </w:r>
      <w:r>
        <w:rPr>
          <w:rFonts w:hAnsi="宋体"/>
          <w:color w:val="000000"/>
          <w:sz w:val="21"/>
        </w:rPr>
        <w:t xml:space="preserve">_________</w:t>
      </w:r>
      <w:r>
        <w:rPr>
          <w:rFonts w:hAnsi="宋体"/>
          <w:bCs/>
          <w:color w:val="000000"/>
          <w:sz w:val="21"/>
        </w:rPr>
      </w:r>
      <w:r/>
    </w:p>
    <w:p>
      <w:pPr>
        <w:pStyle w:val="941"/>
        <w:ind w:firstLine="420"/>
        <w:spacing w:line="360" w:lineRule="auto"/>
        <w:rPr>
          <w:rFonts w:hAnsi="宋体"/>
          <w:b/>
          <w:color w:val="000000"/>
          <w:sz w:val="21"/>
        </w:rPr>
      </w:pPr>
      <w:r>
        <w:rPr>
          <w:rFonts w:hAnsi="宋体"/>
          <w:bCs/>
          <w:color w:val="000000"/>
          <w:sz w:val="21"/>
        </w:rPr>
        <w:t xml:space="preserve">9.2 服务地点：</w:t>
      </w:r>
      <w:r>
        <w:rPr>
          <w:rFonts w:hAnsi="宋体"/>
          <w:color w:val="000000"/>
          <w:sz w:val="21"/>
        </w:rPr>
        <w:t xml:space="preserve">_________</w:t>
      </w:r>
      <w:r>
        <w:rPr>
          <w:rFonts w:hAnsi="宋体"/>
          <w:b/>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十、货款支付</w:t>
      </w:r>
      <w:r>
        <w:rPr>
          <w:rFonts w:hAnsi="宋体"/>
          <w:b/>
          <w:bCs/>
          <w:color w:val="000000"/>
          <w:sz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10.1 本合同项下所有款项均以人民币支付。 </w:t>
      </w:r>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rPr>
          <w:rFonts w:ascii="宋体" w:hAnsi="宋体" w:cs="宋体"/>
          <w:color w:val="000000"/>
          <w:szCs w:val="21"/>
        </w:rPr>
      </w:r>
      <w:r/>
    </w:p>
    <w:p>
      <w:pPr>
        <w:pStyle w:val="902"/>
        <w:ind w:firstLine="420"/>
        <w:spacing w:line="360" w:lineRule="auto"/>
        <w:rPr>
          <w:rFonts w:hint="eastAsia" w:hAnsi="宋体" w:cs="宋体"/>
          <w:color w:val="000000"/>
          <w:sz w:val="21"/>
        </w:rPr>
      </w:pPr>
      <w:r>
        <w:rPr>
          <w:rFonts w:hint="eastAsia" w:hAnsi="宋体" w:cs="宋体"/>
          <w:color w:val="000000"/>
          <w:sz w:val="21"/>
        </w:rPr>
        <w:t xml:space="preserve">10.3 甲方付款方式：</w:t>
      </w:r>
      <w:r>
        <w:rPr>
          <w:rFonts w:hint="eastAsia" w:hAnsi="宋体" w:cs="宋体"/>
          <w:color w:val="000000"/>
          <w:sz w:val="21"/>
        </w:rPr>
      </w:r>
      <w:r/>
    </w:p>
    <w:p>
      <w:pPr>
        <w:pStyle w:val="941"/>
        <w:ind w:firstLine="840"/>
        <w:spacing w:line="360" w:lineRule="auto"/>
        <w:rPr>
          <w:rFonts w:hAnsi="宋体" w:cs="宋体"/>
          <w:color w:val="000000"/>
          <w:sz w:val="21"/>
          <w:szCs w:val="21"/>
          <w:highlight w:val="none"/>
          <w:u w:val="single"/>
        </w:rPr>
      </w:pPr>
      <w:r>
        <w:rPr>
          <w:rFonts w:hint="eastAsia" w:hAnsi="宋体" w:cs="宋体"/>
          <w:color w:val="000000"/>
          <w:sz w:val="21"/>
          <w:szCs w:val="21"/>
          <w:highlight w:val="none"/>
          <w:u w:val="single"/>
        </w:rPr>
        <w:t xml:space="preserve">合同签订后，甲方支付乙方合同金额70%的预付款；培训全部结束后一次性支付合同剩余款项。注：所有节点款项在甲方收到发票后10个工作日内支付。</w:t>
      </w:r>
      <w:r>
        <w:rPr>
          <w:rFonts w:hAnsi="宋体" w:cs="宋体"/>
          <w:color w:val="000000"/>
          <w:sz w:val="21"/>
          <w:szCs w:val="21"/>
          <w:highlight w:val="none"/>
          <w:u w:val="single"/>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十一、税费</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11.1本合同执行中相关的一切税费均由乙方负担。</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十二、质量保证及售后服务</w:t>
      </w:r>
      <w:r>
        <w:rPr>
          <w:rFonts w:hAnsi="宋体"/>
          <w:b/>
          <w:bCs/>
          <w:color w:val="000000"/>
          <w:sz w:val="21"/>
        </w:rPr>
      </w:r>
      <w:r/>
    </w:p>
    <w:p>
      <w:pPr>
        <w:pStyle w:val="886"/>
        <w:ind w:firstLine="420"/>
        <w:spacing w:line="360" w:lineRule="auto"/>
        <w:rPr>
          <w:rFonts w:ascii="宋体" w:hAnsi="宋体"/>
          <w:color w:val="000000"/>
          <w:szCs w:val="21"/>
        </w:rPr>
      </w:pPr>
      <w:r>
        <w:rPr>
          <w:rFonts w:hint="eastAsia" w:ascii="宋体" w:hAnsi="宋体" w:cs="宋体"/>
          <w:color w:val="000000"/>
          <w:szCs w:val="21"/>
        </w:rPr>
        <w:t xml:space="preserve">12.1 乙方应按招标文件规定及响应文件承诺的技术性能、技术要求、质量标准向甲方提供服务；若无特殊说明，则按国家有关部门最新颁布的标准及规范为准。</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s="宋体"/>
          <w:color w:val="000000"/>
          <w:szCs w:val="21"/>
        </w:rPr>
        <w:t xml:space="preserve">12.2乙方应保证其提供的服务是全面和规范的，并完全符合招投标文件。如因乙方提供的服务有瑕疵造成甲方损失的，所需费用由乙方承担。</w:t>
      </w:r>
      <w:r>
        <w:rPr>
          <w:rFonts w:ascii="宋体" w:hAnsi="宋体"/>
          <w:color w:val="000000"/>
          <w:szCs w:val="21"/>
        </w:rPr>
      </w:r>
      <w:r/>
    </w:p>
    <w:p>
      <w:pPr>
        <w:pStyle w:val="886"/>
        <w:ind w:firstLine="420"/>
        <w:spacing w:line="360" w:lineRule="auto"/>
        <w:rPr>
          <w:rFonts w:hAnsi="宋体"/>
          <w:color w:val="000000"/>
        </w:rPr>
      </w:pPr>
      <w:r>
        <w:rPr>
          <w:rFonts w:hint="eastAsia" w:ascii="宋体" w:hAnsi="宋体" w:cs="宋体"/>
          <w:color w:val="000000"/>
          <w:szCs w:val="21"/>
        </w:rPr>
        <w:t xml:space="preserve">12.3 如在使用过程中发生质量问题，乙方在接到甲方通知后在___小时内到达甲方现场。</w:t>
      </w:r>
      <w:r>
        <w:rPr>
          <w:rFonts w:hAnsi="宋体"/>
          <w:color w:val="000000"/>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十三、交付和验收</w:t>
      </w:r>
      <w:r>
        <w:rPr>
          <w:rFonts w:hAnsi="宋体"/>
          <w:b/>
          <w:bCs/>
          <w:color w:val="000000"/>
          <w:sz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13.1 乙方应当在合同签订后</w:t>
      </w:r>
      <w:r>
        <w:rPr>
          <w:rFonts w:hint="eastAsia" w:ascii="宋体" w:hAnsi="宋体"/>
          <w:color w:val="000000"/>
          <w:szCs w:val="21"/>
          <w:u w:val="single"/>
        </w:rPr>
        <w:t xml:space="preserve">     </w:t>
      </w:r>
      <w:r>
        <w:rPr>
          <w:rFonts w:hint="eastAsia" w:ascii="宋体" w:hAnsi="宋体"/>
          <w:color w:val="000000"/>
          <w:szCs w:val="21"/>
        </w:rPr>
        <w:t xml:space="preserve">天内完成服务事项，招标文件有约定的，从其约定。</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在交付前，乙方应作出全面检查和对验收文件进行整理，并列出清单，作为甲方初验收和使用的技术条件依据，检验的结果交甲方。</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13.2 验收标准：按乙方投标文件的承诺，并不低于国家相关标准。</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对于乙方要交付的服务，甲乙双方须在</w:t>
      </w:r>
      <w:r>
        <w:rPr>
          <w:rFonts w:hint="eastAsia" w:ascii="宋体" w:hAnsi="宋体"/>
          <w:color w:val="000000"/>
          <w:szCs w:val="21"/>
          <w:u w:val="single"/>
        </w:rPr>
        <w:t xml:space="preserve">     </w:t>
      </w:r>
      <w:r>
        <w:rPr>
          <w:rFonts w:hint="eastAsia" w:ascii="宋体" w:hAnsi="宋体"/>
          <w:color w:val="000000"/>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rPr>
      </w:r>
      <w:r/>
    </w:p>
    <w:p>
      <w:pPr>
        <w:pStyle w:val="886"/>
        <w:ind w:firstLine="420"/>
        <w:spacing w:line="360" w:lineRule="auto"/>
        <w:rPr>
          <w:rFonts w:ascii="宋体" w:hAnsi="宋体"/>
          <w:color w:val="000000"/>
          <w:szCs w:val="21"/>
          <w:u w:val="single"/>
        </w:rPr>
      </w:pPr>
      <w:r>
        <w:rPr>
          <w:rFonts w:hint="eastAsia" w:ascii="宋体" w:hAnsi="宋体"/>
          <w:color w:val="000000"/>
          <w:szCs w:val="21"/>
        </w:rPr>
        <w:t xml:space="preserve">13.5 甲乙双方关于调试和验收的其他约定：</w:t>
      </w:r>
      <w:r>
        <w:rPr>
          <w:rFonts w:hint="eastAsia"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u w:val="single"/>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十四、包装、发运及运输</w:t>
      </w:r>
      <w:r>
        <w:rPr>
          <w:rFonts w:hAnsi="宋体"/>
          <w:b/>
          <w:bCs/>
          <w:color w:val="000000"/>
          <w:sz w:val="21"/>
        </w:rPr>
      </w:r>
      <w:r/>
    </w:p>
    <w:p>
      <w:pPr>
        <w:pStyle w:val="902"/>
        <w:ind w:firstLine="420"/>
        <w:spacing w:line="360" w:lineRule="auto"/>
        <w:rPr>
          <w:rFonts w:hAnsi="宋体"/>
          <w:color w:val="000000"/>
          <w:sz w:val="21"/>
        </w:rPr>
      </w:pPr>
      <w:r>
        <w:rPr>
          <w:rFonts w:hint="eastAsia" w:hAnsi="宋体"/>
          <w:color w:val="000000"/>
          <w:sz w:val="21"/>
        </w:rPr>
        <w:t xml:space="preserve">14.1 乙方应对其提供的服务所涉及物品在发运前对其进行满足运输距离、防潮、防震、防锈和防破损装卸等要求包装，以保证安全运达甲方指定地点。</w:t>
      </w:r>
      <w:r>
        <w:rPr>
          <w:rFonts w:hAnsi="宋体"/>
          <w:color w:val="000000"/>
          <w:sz w:val="21"/>
        </w:rPr>
      </w:r>
      <w:r/>
    </w:p>
    <w:p>
      <w:pPr>
        <w:pStyle w:val="902"/>
        <w:ind w:firstLine="420"/>
        <w:spacing w:line="360" w:lineRule="auto"/>
        <w:rPr>
          <w:rFonts w:hAnsi="宋体"/>
          <w:color w:val="000000"/>
          <w:sz w:val="21"/>
        </w:rPr>
      </w:pPr>
      <w:r>
        <w:rPr>
          <w:rFonts w:hint="eastAsia" w:hAnsi="宋体"/>
          <w:color w:val="000000"/>
          <w:sz w:val="21"/>
        </w:rPr>
        <w:t xml:space="preserve">14.2 乙方交付时，使用说明书、检验证明书、随配附件和工具以及清单一并附于内。</w:t>
      </w:r>
      <w:r>
        <w:rPr>
          <w:rFonts w:hAnsi="宋体"/>
          <w:color w:val="000000"/>
          <w:sz w:val="21"/>
        </w:rPr>
      </w:r>
      <w:r/>
    </w:p>
    <w:p>
      <w:pPr>
        <w:pStyle w:val="902"/>
        <w:ind w:firstLine="420"/>
        <w:spacing w:line="360" w:lineRule="auto"/>
        <w:rPr>
          <w:rFonts w:hAnsi="宋体"/>
          <w:color w:val="000000"/>
          <w:sz w:val="21"/>
        </w:rPr>
      </w:pPr>
      <w:r>
        <w:rPr>
          <w:rFonts w:hint="eastAsia" w:hAnsi="宋体"/>
          <w:color w:val="000000"/>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rPr>
      </w:r>
      <w:r/>
    </w:p>
    <w:p>
      <w:pPr>
        <w:pStyle w:val="902"/>
        <w:ind w:firstLine="420"/>
        <w:spacing w:line="360" w:lineRule="auto"/>
        <w:rPr>
          <w:rFonts w:hAnsi="宋体"/>
          <w:color w:val="000000"/>
          <w:sz w:val="21"/>
        </w:rPr>
      </w:pPr>
      <w:r>
        <w:rPr>
          <w:rFonts w:hint="eastAsia" w:hAnsi="宋体"/>
          <w:color w:val="000000"/>
          <w:sz w:val="21"/>
        </w:rPr>
        <w:t xml:space="preserve">14.4 服务在交付甲方前发生的风险均由乙方负责。</w:t>
      </w:r>
      <w:r>
        <w:rPr>
          <w:rFonts w:hAnsi="宋体"/>
          <w:color w:val="000000"/>
          <w:sz w:val="21"/>
        </w:rPr>
      </w:r>
      <w:r/>
    </w:p>
    <w:p>
      <w:pPr>
        <w:pStyle w:val="902"/>
        <w:ind w:firstLine="420"/>
        <w:spacing w:before="120" w:after="120" w:line="360" w:lineRule="auto"/>
        <w:rPr>
          <w:rFonts w:hint="eastAsia" w:hAnsi="宋体"/>
          <w:color w:val="000000"/>
          <w:sz w:val="21"/>
        </w:rPr>
      </w:pPr>
      <w:r>
        <w:rPr>
          <w:rFonts w:hint="eastAsia" w:hAnsi="宋体"/>
          <w:color w:val="000000"/>
          <w:sz w:val="21"/>
        </w:rPr>
        <w:t xml:space="preserve">14.5 服务在规定的交付期限内由乙方送达甲方指定的地点。</w:t>
      </w:r>
      <w:r>
        <w:rPr>
          <w:rFonts w:hint="eastAsia"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十五、违约责任</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15.1 甲方无正当理由拒收服务的，甲方向乙方偿付拒收款项总值的百分之五违约金。</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15.2 甲方无故逾期验收和办理款项支付手续的，甲方应按逾期付款总额每日万分之五向乙方支付违约金。</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十六、不可抗力事件处理</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16.1 在合同有效期内，任何一方因不可抗力事件导致不能履行合同，则合同履行期可延长，其延长期与不可抗力影响期相同。</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16.2 不可抗力事件发生后，应立即通知对方，并寄送有关权威机构出具的证明。</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16.3 不可抗力事件延续120天以上，双方应通过友好协商，确定是否继续履行合同。</w:t>
      </w:r>
      <w:r>
        <w:rPr>
          <w:rFonts w:hAnsi="宋体"/>
          <w:color w:val="000000"/>
          <w:sz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十七、诉讼</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17.1 双方在执行合同中所发生的一切争议，应通过协商解决。如协商不成，可向合同签订地法院起诉，合同签订地在此约定为扬州市。</w:t>
      </w:r>
      <w:r>
        <w:rPr>
          <w:rFonts w:hAnsi="宋体"/>
          <w:color w:val="000000"/>
          <w:sz w:val="21"/>
        </w:rPr>
      </w:r>
      <w:r/>
    </w:p>
    <w:p>
      <w:pPr>
        <w:pStyle w:val="886"/>
        <w:ind w:firstLine="422"/>
        <w:spacing w:line="360" w:lineRule="auto"/>
        <w:rPr>
          <w:rFonts w:hAnsi="宋体"/>
          <w:color w:val="000000"/>
          <w:szCs w:val="21"/>
        </w:rPr>
      </w:pPr>
      <w:r>
        <w:rPr>
          <w:rFonts w:hint="eastAsia" w:ascii="宋体" w:hAnsi="宋体"/>
          <w:b/>
          <w:bCs/>
          <w:color w:val="000000"/>
          <w:szCs w:val="21"/>
        </w:rPr>
        <w:t xml:space="preserve">十八、</w:t>
      </w:r>
      <w:r>
        <w:rPr>
          <w:rFonts w:hint="eastAsia" w:ascii="宋体" w:hAnsi="宋体" w:cs="宋体"/>
          <w:bCs/>
          <w:color w:val="000000"/>
        </w:rPr>
        <w:t xml:space="preserve">为落实好政府采购履约资金扶持政策，乙方可凭政府采购合同办理融资贷款，详见江苏政府采购网“政采贷”专栏。</w:t>
      </w:r>
      <w:r>
        <w:rPr>
          <w:rFonts w:hAnsi="宋体"/>
          <w:color w:val="000000"/>
          <w:szCs w:val="21"/>
        </w:rPr>
      </w:r>
      <w:r/>
    </w:p>
    <w:p>
      <w:pPr>
        <w:pStyle w:val="902"/>
        <w:ind w:firstLine="422"/>
        <w:spacing w:before="120" w:after="120" w:line="360" w:lineRule="auto"/>
        <w:rPr>
          <w:rFonts w:hAnsi="宋体"/>
          <w:b/>
          <w:bCs/>
          <w:color w:val="000000"/>
          <w:sz w:val="21"/>
        </w:rPr>
      </w:pPr>
      <w:r>
        <w:rPr>
          <w:rFonts w:hint="eastAsia" w:hAnsi="宋体"/>
          <w:b/>
          <w:bCs/>
          <w:color w:val="000000"/>
          <w:sz w:val="21"/>
        </w:rPr>
        <w:t xml:space="preserve">十九、合同生效及其它</w:t>
      </w:r>
      <w:r>
        <w:rPr>
          <w:rFonts w:hAnsi="宋体"/>
          <w:b/>
          <w:bCs/>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19.1 合同经双方法定代表人签章并加盖单位公章后生效。</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19.2本合同未尽事宜，遵照《</w:t>
      </w:r>
      <w:r>
        <w:rPr>
          <w:rFonts w:hint="eastAsia" w:hAnsi="宋体"/>
          <w:color w:val="000000"/>
          <w:sz w:val="21"/>
          <w:lang w:val="en-US" w:eastAsia="zh-CN"/>
        </w:rPr>
        <w:t xml:space="preserve">中华人民共和国</w:t>
      </w:r>
      <w:r>
        <w:rPr>
          <w:rFonts w:hint="eastAsia" w:hAnsi="宋体"/>
          <w:color w:val="000000"/>
          <w:sz w:val="21"/>
        </w:rPr>
        <w:t xml:space="preserve">民法典》有关条文执行。</w:t>
      </w:r>
      <w:r>
        <w:rPr>
          <w:rFonts w:hAnsi="宋体"/>
          <w:color w:val="000000"/>
          <w:sz w:val="21"/>
        </w:rPr>
      </w:r>
      <w:r/>
    </w:p>
    <w:p>
      <w:pPr>
        <w:pStyle w:val="902"/>
        <w:ind w:firstLine="420"/>
        <w:spacing w:before="120" w:after="120" w:line="360" w:lineRule="auto"/>
        <w:rPr>
          <w:rFonts w:hAnsi="宋体"/>
          <w:color w:val="000000"/>
          <w:sz w:val="21"/>
        </w:rPr>
      </w:pPr>
      <w:r>
        <w:rPr>
          <w:rFonts w:hint="eastAsia" w:hAnsi="宋体"/>
          <w:color w:val="000000"/>
          <w:sz w:val="21"/>
        </w:rPr>
        <w:t xml:space="preserve">19.3 本合同正本一式四份，具有同等法律效力，甲方、乙方各执</w:t>
      </w:r>
      <w:r>
        <w:rPr>
          <w:rFonts w:hint="eastAsia" w:hAnsi="宋体"/>
          <w:color w:val="000000"/>
          <w:sz w:val="21"/>
          <w:lang w:val="en-US" w:eastAsia="zh-CN"/>
        </w:rPr>
        <w:t xml:space="preserve">两</w:t>
      </w:r>
      <w:r>
        <w:rPr>
          <w:rFonts w:hint="eastAsia" w:hAnsi="宋体"/>
          <w:color w:val="000000"/>
          <w:sz w:val="21"/>
        </w:rPr>
        <w:t xml:space="preserve">份。  </w:t>
      </w:r>
      <w:r>
        <w:rPr>
          <w:rFonts w:hAnsi="宋体"/>
          <w:color w:val="000000"/>
          <w:sz w:val="21"/>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eastAsia="宋体"/>
                <w:color w:val="000000"/>
                <w:sz w:val="21"/>
                <w:lang w:val="en-US" w:eastAsia="zh-CN"/>
              </w:rPr>
            </w:pPr>
            <w:r>
              <w:rPr>
                <w:rFonts w:hint="eastAsia" w:hAnsi="宋体"/>
                <w:color w:val="000000"/>
                <w:sz w:val="21"/>
              </w:rPr>
              <w:t xml:space="preserve">甲方：</w:t>
            </w:r>
            <w:r>
              <w:rPr>
                <w:rFonts w:hint="eastAsia" w:hAnsi="宋体"/>
                <w:color w:val="000000"/>
                <w:sz w:val="21"/>
                <w:lang w:val="en-US" w:eastAsia="zh-CN"/>
              </w:rPr>
              <w:t xml:space="preserve">扬州市农业技术综合服务中心</w:t>
            </w:r>
            <w:r>
              <w:rPr>
                <w:rFonts w:hAnsi="宋体" w:eastAsia="宋体"/>
                <w:color w:val="000000"/>
                <w:sz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乙方： </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int="eastAsia" w:hAnsi="宋体"/>
                <w:color w:val="000000"/>
                <w:sz w:val="21"/>
              </w:rPr>
            </w:pPr>
            <w:r>
              <w:rPr>
                <w:rFonts w:hint="eastAsia" w:hAnsi="宋体"/>
                <w:color w:val="000000"/>
                <w:sz w:val="21"/>
              </w:rPr>
              <w:t xml:space="preserve">地址： </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地址： </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法定代表人或授权代表：</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法定代表人或授权代表：</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eastAsia="宋体"/>
                <w:color w:val="000000"/>
                <w:sz w:val="21"/>
                <w:lang w:val="en-US" w:eastAsia="zh-CN"/>
              </w:rPr>
            </w:pPr>
            <w:r>
              <w:rPr>
                <w:rFonts w:hint="eastAsia" w:hAnsi="宋体"/>
                <w:color w:val="000000"/>
                <w:sz w:val="21"/>
              </w:rPr>
              <w:t xml:space="preserve">联系电话：</w:t>
            </w:r>
            <w:r>
              <w:rPr>
                <w:rFonts w:hAnsi="宋体" w:eastAsia="宋体"/>
                <w:color w:val="000000"/>
                <w:sz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联系电话：</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日期：      年    月    日  </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rPr>
            </w:pPr>
            <w:r>
              <w:rPr>
                <w:rFonts w:hint="eastAsia" w:hAnsi="宋体"/>
                <w:color w:val="000000"/>
                <w:sz w:val="21"/>
              </w:rPr>
              <w:t xml:space="preserve">日期：      年    月    日</w:t>
            </w:r>
            <w:r>
              <w:rPr>
                <w:rFonts w:hAnsi="宋体"/>
                <w:color w:val="000000"/>
                <w:sz w:val="21"/>
              </w:rPr>
            </w:r>
            <w:r/>
          </w:p>
        </w:tc>
      </w:tr>
    </w:tbl>
    <w:p>
      <w:pPr>
        <w:pStyle w:val="902"/>
        <w:spacing w:before="120" w:after="120" w:line="360" w:lineRule="auto"/>
        <w:rPr>
          <w:rFonts w:hAnsi="宋体"/>
          <w:color w:val="000000"/>
          <w:sz w:val="21"/>
        </w:rPr>
      </w:pPr>
      <w:r>
        <w:rPr>
          <w:rFonts w:hint="eastAsia" w:hAnsi="宋体"/>
          <w:color w:val="000000"/>
          <w:sz w:val="21"/>
        </w:rPr>
        <w:t xml:space="preserve"> </w:t>
      </w:r>
      <w:r>
        <w:rPr>
          <w:rFonts w:hAnsi="宋体"/>
          <w:color w:val="000000"/>
          <w:sz w:val="21"/>
        </w:rPr>
      </w:r>
      <w:r/>
    </w:p>
    <w:p>
      <w:pPr>
        <w:pStyle w:val="902"/>
        <w:spacing w:before="120" w:after="120" w:line="360" w:lineRule="auto"/>
        <w:rPr>
          <w:rFonts w:hint="eastAsia" w:hAnsi="宋体"/>
          <w:color w:val="000000"/>
          <w:sz w:val="21"/>
        </w:rPr>
      </w:pPr>
      <w:r>
        <w:rPr>
          <w:rFonts w:hint="eastAsia" w:hAnsi="宋体"/>
          <w:color w:val="000000"/>
          <w:sz w:val="21"/>
        </w:rPr>
        <w:t xml:space="preserve">  </w:t>
      </w:r>
      <w:r>
        <w:rPr>
          <w:rFonts w:hint="eastAsia" w:hAnsi="宋体"/>
          <w:color w:val="000000"/>
          <w:sz w:val="21"/>
        </w:rPr>
      </w:r>
      <w:r/>
    </w:p>
    <w:p>
      <w:pPr>
        <w:pStyle w:val="886"/>
        <w:rPr>
          <w:color w:val="000000"/>
        </w:rPr>
      </w:pPr>
      <w:r/>
      <w:bookmarkEnd w:id="55"/>
      <w:r>
        <w:rPr>
          <w:color w:val="000000"/>
        </w:rPr>
      </w:r>
      <w:r/>
    </w:p>
    <w:p>
      <w:pPr>
        <w:pStyle w:val="887"/>
        <w:numPr>
          <w:ilvl w:val="0"/>
          <w:numId w:val="0"/>
        </w:numPr>
        <w:jc w:val="center"/>
        <w:rPr>
          <w:rFonts w:ascii="宋体" w:hAnsi="宋体"/>
          <w:color w:val="000000"/>
        </w:rPr>
      </w:pPr>
      <w:r/>
      <w:bookmarkStart w:id="56" w:name="_Toc8629"/>
      <w:r>
        <w:rPr>
          <w:rFonts w:hint="eastAsia" w:ascii="宋体" w:hAnsi="宋体"/>
          <w:b/>
          <w:bCs/>
          <w:color w:val="000000"/>
          <w:sz w:val="44"/>
          <w:szCs w:val="44"/>
          <w:lang w:val="en-US" w:eastAsia="zh-CN" w:bidi="ar-SA"/>
        </w:rPr>
        <w:br w:type="page" w:clear="all"/>
      </w:r>
      <w:r>
        <w:rPr>
          <w:rFonts w:hint="eastAsia" w:ascii="宋体" w:hAnsi="宋体"/>
          <w:b/>
          <w:bCs/>
          <w:color w:val="000000"/>
          <w:sz w:val="44"/>
          <w:szCs w:val="44"/>
          <w:lang w:val="en-US" w:eastAsia="zh-CN" w:bidi="ar-SA"/>
        </w:rPr>
        <w:t xml:space="preserve">第四章 </w:t>
      </w:r>
      <w:r>
        <w:rPr>
          <w:rFonts w:hint="eastAsia" w:ascii="宋体" w:hAnsi="宋体"/>
          <w:color w:val="000000"/>
        </w:rPr>
        <w:t xml:space="preserve">项目需求</w:t>
      </w:r>
      <w:bookmarkEnd w:id="56"/>
      <w:r>
        <w:rPr>
          <w:rFonts w:ascii="宋体" w:hAnsi="宋体"/>
          <w:color w:val="000000"/>
        </w:rPr>
      </w:r>
      <w:r/>
    </w:p>
    <w:p>
      <w:pPr>
        <w:pStyle w:val="886"/>
        <w:spacing w:line="360" w:lineRule="auto"/>
        <w:rPr>
          <w:rFonts w:hint="eastAsia"/>
          <w:color w:val="000000"/>
        </w:rPr>
      </w:pPr>
      <w:r>
        <w:rPr>
          <w:rFonts w:hint="eastAsia"/>
          <w:b/>
          <w:bCs/>
          <w:color w:val="000000"/>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rPr>
        <w:t xml:space="preserve">“</w:t>
      </w:r>
      <w:r>
        <w:rPr>
          <w:rFonts w:hint="eastAsia"/>
          <w:b/>
          <w:bCs/>
          <w:color w:val="000000"/>
        </w:rPr>
        <w:t xml:space="preserve">符合证明文件格式</w:t>
      </w:r>
      <w:r>
        <w:rPr>
          <w:b/>
          <w:bCs/>
          <w:color w:val="000000"/>
        </w:rPr>
        <w:t xml:space="preserve">”</w:t>
      </w:r>
      <w:r>
        <w:rPr>
          <w:rFonts w:hint="eastAsia"/>
          <w:b/>
          <w:bCs/>
          <w:color w:val="000000"/>
        </w:rPr>
        <w:t xml:space="preserve">中准确填写或上传。</w:t>
      </w:r>
      <w:r>
        <w:rPr>
          <w:rFonts w:hint="eastAsia"/>
          <w:color w:val="000000"/>
        </w:rPr>
      </w:r>
      <w:r/>
    </w:p>
    <w:p>
      <w:pPr>
        <w:pStyle w:val="886"/>
        <w:ind w:firstLine="420"/>
        <w:spacing w:line="360" w:lineRule="auto"/>
        <w:rPr>
          <w:rFonts w:hint="eastAsia"/>
          <w:color w:val="000000"/>
        </w:rPr>
      </w:pPr>
      <w:r>
        <w:rPr>
          <w:rFonts w:hint="eastAsia"/>
          <w:color w:val="000000"/>
        </w:rPr>
        <w:t xml:space="preserve">项目属性：服务类项目</w:t>
      </w:r>
      <w:r>
        <w:rPr>
          <w:rFonts w:hint="eastAsia"/>
          <w:color w:val="000000"/>
        </w:rPr>
      </w:r>
      <w:r/>
    </w:p>
    <w:p>
      <w:pPr>
        <w:pStyle w:val="886"/>
        <w:ind w:firstLine="422"/>
        <w:jc w:val="both"/>
        <w:spacing w:after="0" w:line="360" w:lineRule="auto"/>
        <w:widowControl w:val="off"/>
        <w:rPr>
          <w:rFonts w:ascii="宋体" w:hAnsi="宋体" w:eastAsia="宋体" w:cs="宋体"/>
          <w:b/>
          <w:bCs/>
          <w:color w:val="000000"/>
          <w:sz w:val="21"/>
          <w:szCs w:val="21"/>
        </w:rPr>
      </w:pPr>
      <w:r/>
      <w:bookmarkStart w:id="57" w:name="_Toc55204181"/>
      <w:r>
        <w:rPr>
          <w:rFonts w:hint="eastAsia" w:ascii="宋体" w:hAnsi="宋体" w:eastAsia="宋体" w:cs="宋体"/>
          <w:b/>
          <w:bCs/>
          <w:color w:val="000000"/>
          <w:sz w:val="21"/>
          <w:szCs w:val="21"/>
        </w:rPr>
        <w:t xml:space="preserve">一、项目概况</w:t>
      </w:r>
      <w:r>
        <w:rPr>
          <w:rFonts w:ascii="宋体" w:hAnsi="宋体" w:eastAsia="宋体" w:cs="宋体"/>
          <w:b/>
          <w:bCs/>
          <w:color w:val="000000"/>
          <w:sz w:val="21"/>
          <w:szCs w:val="21"/>
        </w:rPr>
      </w:r>
      <w:r/>
    </w:p>
    <w:p>
      <w:pPr>
        <w:pStyle w:val="886"/>
        <w:ind w:firstLine="480"/>
        <w:jc w:val="both"/>
        <w:spacing w:after="0" w:line="360" w:lineRule="auto"/>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1</w:t>
      </w:r>
      <w:r>
        <w:rPr>
          <w:rFonts w:ascii="宋体" w:hAnsi="宋体" w:eastAsia="宋体" w:cs="Times New Roman"/>
          <w:bCs/>
          <w:color w:val="000000"/>
          <w:sz w:val="21"/>
          <w:szCs w:val="21"/>
        </w:rPr>
        <w:t xml:space="preserve">.</w:t>
      </w:r>
      <w:r>
        <w:rPr>
          <w:rFonts w:hint="eastAsia" w:ascii="宋体" w:hAnsi="宋体" w:eastAsia="宋体" w:cs="Times New Roman"/>
          <w:bCs/>
          <w:color w:val="000000"/>
          <w:sz w:val="21"/>
          <w:szCs w:val="21"/>
        </w:rPr>
        <w:t xml:space="preserve">项目简介</w:t>
      </w:r>
      <w:r>
        <w:rPr>
          <w:rFonts w:hint="eastAsia" w:ascii="宋体" w:hAnsi="宋体" w:eastAsia="宋体" w:cs="Times New Roman"/>
          <w:bCs/>
          <w:color w:val="000000"/>
          <w:sz w:val="21"/>
          <w:szCs w:val="21"/>
        </w:rPr>
      </w:r>
      <w:r/>
    </w:p>
    <w:p>
      <w:pPr>
        <w:pStyle w:val="886"/>
        <w:ind w:firstLine="48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根据农业农村部办公厅《关于做好2025年高素质农民培育工作的通知》（农办社〔2025〕3 号）要求，紧扣粮食和重要农产品稳产保供、乡村特色产业发展壮大和文明乡风建设等人才需求，实施工程化、项目化管理，强化竞争性立项机制，有力有序落实高素质农民培育工作，提升农民技术技能水平、产业发展能力和综合素质素养，培养农业农村领域急需紧缺人才，着力打造粮食安全守护者、产业发展带头人和乡村振兴主力军。</w:t>
      </w:r>
      <w:r>
        <w:rPr>
          <w:rFonts w:hint="eastAsia" w:ascii="宋体" w:hAnsi="宋体" w:eastAsia="宋体" w:cs="Times New Roman"/>
          <w:bCs/>
          <w:color w:val="000000"/>
          <w:sz w:val="21"/>
          <w:szCs w:val="21"/>
        </w:rPr>
        <w:t xml:space="preserve">采购人拟委托具有培训能力的第三方机构，2</w:t>
      </w:r>
      <w:r>
        <w:rPr>
          <w:rFonts w:ascii="宋体" w:hAnsi="宋体" w:eastAsia="宋体" w:cs="Times New Roman"/>
          <w:bCs/>
          <w:color w:val="000000"/>
          <w:sz w:val="21"/>
          <w:szCs w:val="21"/>
        </w:rPr>
        <w:t xml:space="preserve">02</w:t>
      </w:r>
      <w:r>
        <w:rPr>
          <w:rFonts w:hint="eastAsia" w:ascii="宋体" w:hAnsi="宋体" w:eastAsia="宋体" w:cs="Times New Roman"/>
          <w:bCs/>
          <w:color w:val="000000"/>
          <w:sz w:val="21"/>
          <w:szCs w:val="21"/>
          <w:lang w:val="en-US" w:eastAsia="zh-CN"/>
        </w:rPr>
        <w:t xml:space="preserve">5</w:t>
      </w:r>
      <w:r>
        <w:rPr>
          <w:rFonts w:hint="eastAsia" w:ascii="宋体" w:hAnsi="宋体" w:eastAsia="宋体" w:cs="Times New Roman"/>
          <w:bCs/>
          <w:color w:val="000000"/>
          <w:sz w:val="21"/>
          <w:szCs w:val="21"/>
        </w:rPr>
        <w:t xml:space="preserve">年在</w:t>
      </w:r>
      <w:r>
        <w:rPr>
          <w:rFonts w:ascii="宋体" w:hAnsi="宋体" w:eastAsia="宋体" w:cs="Times New Roman"/>
          <w:bCs/>
          <w:color w:val="000000"/>
          <w:sz w:val="21"/>
          <w:szCs w:val="21"/>
        </w:rPr>
        <w:t xml:space="preserve">全</w:t>
      </w:r>
      <w:r>
        <w:rPr>
          <w:rFonts w:hint="eastAsia" w:ascii="宋体" w:hAnsi="宋体" w:eastAsia="宋体" w:cs="Times New Roman"/>
          <w:bCs/>
          <w:color w:val="000000"/>
          <w:sz w:val="21"/>
          <w:szCs w:val="21"/>
          <w:lang w:val="en-US" w:eastAsia="zh-CN"/>
        </w:rPr>
        <w:t xml:space="preserve">市</w:t>
      </w:r>
      <w:r>
        <w:rPr>
          <w:rFonts w:ascii="宋体" w:hAnsi="宋体" w:eastAsia="宋体" w:cs="Times New Roman"/>
          <w:bCs/>
          <w:color w:val="000000"/>
          <w:sz w:val="21"/>
          <w:szCs w:val="21"/>
        </w:rPr>
        <w:t xml:space="preserve">组织开展</w:t>
      </w:r>
      <w:r>
        <w:rPr>
          <w:rFonts w:hint="eastAsia" w:ascii="宋体" w:hAnsi="宋体" w:eastAsia="宋体" w:cs="Times New Roman"/>
          <w:bCs/>
          <w:color w:val="000000"/>
          <w:sz w:val="21"/>
          <w:szCs w:val="21"/>
          <w:lang w:val="en-US" w:eastAsia="zh-CN"/>
        </w:rPr>
        <w:t xml:space="preserve">960人高素质农民常规培训</w:t>
      </w:r>
      <w:r>
        <w:rPr>
          <w:rFonts w:ascii="宋体" w:hAnsi="宋体" w:eastAsia="宋体" w:cs="Times New Roman"/>
          <w:bCs/>
          <w:color w:val="000000"/>
          <w:sz w:val="21"/>
          <w:szCs w:val="21"/>
        </w:rPr>
        <w:t xml:space="preserve">和</w:t>
      </w:r>
      <w:r>
        <w:rPr>
          <w:rFonts w:hint="eastAsia" w:ascii="宋体" w:hAnsi="宋体" w:eastAsia="宋体" w:cs="Times New Roman"/>
          <w:bCs/>
          <w:color w:val="000000"/>
          <w:sz w:val="21"/>
          <w:szCs w:val="21"/>
          <w:lang w:val="en-US" w:eastAsia="zh-CN"/>
        </w:rPr>
        <w:t xml:space="preserve">40</w:t>
      </w:r>
      <w:r>
        <w:rPr>
          <w:rFonts w:ascii="宋体" w:hAnsi="宋体" w:eastAsia="宋体" w:cs="Times New Roman"/>
          <w:bCs/>
          <w:color w:val="000000"/>
          <w:sz w:val="21"/>
          <w:szCs w:val="21"/>
        </w:rPr>
        <w:t xml:space="preserve">人</w:t>
      </w:r>
      <w:r>
        <w:rPr>
          <w:rFonts w:hint="eastAsia" w:ascii="宋体" w:hAnsi="宋体" w:eastAsia="宋体" w:cs="Times New Roman"/>
          <w:bCs/>
          <w:color w:val="000000"/>
          <w:sz w:val="21"/>
          <w:szCs w:val="21"/>
          <w:lang w:val="en-US" w:eastAsia="zh-CN"/>
        </w:rPr>
        <w:t xml:space="preserve">专题培训</w:t>
      </w:r>
      <w:r>
        <w:rPr>
          <w:rFonts w:hint="eastAsia" w:ascii="宋体" w:hAnsi="宋体" w:eastAsia="宋体" w:cs="Times New Roman"/>
          <w:bCs/>
          <w:color w:val="000000"/>
          <w:sz w:val="21"/>
          <w:szCs w:val="21"/>
        </w:rPr>
        <w:t xml:space="preserve">（农机</w:t>
      </w:r>
      <w:r>
        <w:rPr>
          <w:rFonts w:hint="eastAsia" w:ascii="宋体" w:hAnsi="宋体" w:eastAsia="宋体" w:cs="Times New Roman"/>
          <w:bCs/>
          <w:color w:val="000000"/>
          <w:sz w:val="21"/>
          <w:szCs w:val="21"/>
          <w:lang w:val="en-US" w:eastAsia="zh-CN"/>
        </w:rPr>
        <w:t xml:space="preserve">手技能提升培训</w:t>
      </w:r>
      <w:r>
        <w:rPr>
          <w:rFonts w:hint="eastAsia" w:ascii="宋体" w:hAnsi="宋体" w:eastAsia="宋体" w:cs="Times New Roman"/>
          <w:bCs/>
          <w:color w:val="000000"/>
          <w:sz w:val="21"/>
          <w:szCs w:val="21"/>
        </w:rPr>
        <w:t xml:space="preserve">）</w:t>
      </w:r>
      <w:r>
        <w:rPr>
          <w:rFonts w:ascii="宋体" w:hAnsi="宋体" w:eastAsia="宋体" w:cs="Times New Roman"/>
          <w:bCs/>
          <w:color w:val="000000"/>
          <w:sz w:val="21"/>
          <w:szCs w:val="21"/>
        </w:rPr>
        <w:t xml:space="preserve">。遵循产业人才的职业特点和成长规律，按照培育内容模块化、师资队伍品牌化、研修基地标准化、培育方式特色化的要求，对培育对象实施多种形式的孵化培养。</w:t>
      </w:r>
      <w:r>
        <w:rPr>
          <w:rFonts w:hint="eastAsia" w:ascii="宋体" w:hAnsi="宋体" w:eastAsia="宋体" w:cs="Times New Roman"/>
          <w:bCs/>
          <w:color w:val="000000"/>
          <w:sz w:val="21"/>
          <w:szCs w:val="21"/>
        </w:rPr>
        <w:t xml:space="preserve">总体上，课程设置层次高端、内容新颖先进，授课师资团队实力强、专家知名度高；对标学习考察对象具有代表性、启发性强；教学方式方法创新，小班化教学，切合成人教育特点；跟踪指导服务持续，绩效考评符合实际；教学组织管理与后勤服务高效有序，保障能力强。</w:t>
      </w:r>
      <w:r>
        <w:rPr>
          <w:rFonts w:ascii="宋体" w:hAnsi="宋体" w:eastAsia="宋体" w:cs="Times New Roman"/>
          <w:bCs/>
          <w:color w:val="000000"/>
          <w:sz w:val="21"/>
          <w:szCs w:val="21"/>
        </w:rPr>
      </w:r>
      <w:r/>
    </w:p>
    <w:p>
      <w:pPr>
        <w:pStyle w:val="886"/>
        <w:ind w:firstLine="420"/>
        <w:jc w:val="both"/>
        <w:spacing w:after="0" w:line="560" w:lineRule="exact"/>
        <w:widowControl w:val="off"/>
        <w:tabs>
          <w:tab w:val="left" w:pos="900" w:leader="none"/>
        </w:tabs>
        <w:rPr>
          <w:rFonts w:ascii="宋体" w:hAnsi="Calibri" w:eastAsia="宋体" w:cs="Times New Roman"/>
          <w:b w:val="0"/>
          <w:bCs/>
          <w:color w:val="000000"/>
          <w:sz w:val="21"/>
          <w:szCs w:val="21"/>
        </w:rPr>
      </w:pPr>
      <w:r>
        <w:rPr>
          <w:rFonts w:hint="eastAsia" w:ascii="宋体" w:hAnsi="Calibri" w:eastAsia="宋体" w:cs="Times New Roman"/>
          <w:b w:val="0"/>
          <w:bCs/>
          <w:color w:val="000000"/>
          <w:sz w:val="21"/>
          <w:szCs w:val="21"/>
        </w:rPr>
        <w:t xml:space="preserve">2</w:t>
      </w:r>
      <w:r>
        <w:rPr>
          <w:rFonts w:ascii="宋体" w:hAnsi="Calibri" w:eastAsia="宋体" w:cs="Times New Roman"/>
          <w:b w:val="0"/>
          <w:bCs/>
          <w:color w:val="000000"/>
          <w:sz w:val="21"/>
          <w:szCs w:val="21"/>
        </w:rPr>
        <w:t xml:space="preserve">.</w:t>
      </w:r>
      <w:r>
        <w:rPr>
          <w:rFonts w:hint="eastAsia" w:ascii="宋体" w:hAnsi="Calibri" w:eastAsia="宋体" w:cs="Times New Roman"/>
          <w:b w:val="0"/>
          <w:bCs/>
          <w:color w:val="000000"/>
          <w:sz w:val="21"/>
          <w:szCs w:val="21"/>
        </w:rPr>
        <w:t xml:space="preserve">项目清单</w:t>
      </w:r>
      <w:r>
        <w:rPr>
          <w:rFonts w:ascii="宋体" w:hAnsi="Calibri" w:eastAsia="宋体" w:cs="Times New Roman"/>
          <w:b w:val="0"/>
          <w:bCs/>
          <w:color w:val="000000"/>
          <w:sz w:val="21"/>
          <w:szCs w:val="21"/>
        </w:rPr>
      </w:r>
      <w:r/>
    </w:p>
    <w:tbl>
      <w:tblPr>
        <w:tblStyle w:val="917"/>
        <w:tblW w:w="8810" w:type="dxa"/>
        <w:jc w:val="center"/>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5004"/>
        <w:gridCol w:w="1587"/>
        <w:gridCol w:w="1326"/>
      </w:tblGrid>
      <w:tr>
        <w:trPr/>
        <w:tc>
          <w:tcPr>
            <w:tcW w:w="893" w:type="dxa"/>
            <w:vAlign w:val="center"/>
            <w:textDirection w:val="lrTb"/>
            <w:noWrap w:val="false"/>
          </w:tcPr>
          <w:p>
            <w:pPr>
              <w:pStyle w:val="886"/>
              <w:jc w:val="center"/>
              <w:spacing w:after="0" w:line="240" w:lineRule="auto"/>
              <w:widowControl w:val="off"/>
              <w:tabs>
                <w:tab w:val="left" w:pos="900" w:leader="none"/>
              </w:tabs>
              <w:rPr>
                <w:rFonts w:ascii="宋体" w:hAnsi="Calibri" w:eastAsia="宋体" w:cs="Times New Roman"/>
                <w:b w:val="0"/>
                <w:bCs/>
                <w:color w:val="000000"/>
                <w:sz w:val="21"/>
                <w:szCs w:val="21"/>
              </w:rPr>
            </w:pPr>
            <w:r>
              <w:rPr>
                <w:rFonts w:hint="eastAsia" w:ascii="宋体" w:hAnsi="Calibri" w:eastAsia="宋体" w:cs="Times New Roman"/>
                <w:b w:val="0"/>
                <w:bCs/>
                <w:color w:val="000000"/>
                <w:sz w:val="21"/>
                <w:szCs w:val="21"/>
              </w:rPr>
              <w:t xml:space="preserve">分包号</w:t>
            </w:r>
            <w:r>
              <w:rPr>
                <w:rFonts w:ascii="宋体" w:hAnsi="Calibri" w:eastAsia="宋体" w:cs="Times New Roman"/>
                <w:b w:val="0"/>
                <w:bCs/>
                <w:color w:val="000000"/>
                <w:sz w:val="21"/>
                <w:szCs w:val="21"/>
              </w:rPr>
            </w:r>
            <w:r/>
          </w:p>
        </w:tc>
        <w:tc>
          <w:tcPr>
            <w:tcW w:w="5004" w:type="dxa"/>
            <w:vAlign w:val="center"/>
            <w:textDirection w:val="lrTb"/>
            <w:noWrap w:val="false"/>
          </w:tcPr>
          <w:p>
            <w:pPr>
              <w:pStyle w:val="886"/>
              <w:jc w:val="center"/>
              <w:spacing w:after="0" w:line="240" w:lineRule="auto"/>
              <w:widowControl w:val="off"/>
              <w:tabs>
                <w:tab w:val="left" w:pos="900" w:leader="none"/>
              </w:tabs>
              <w:rPr>
                <w:rFonts w:ascii="宋体" w:hAnsi="Calibri" w:eastAsia="宋体" w:cs="Times New Roman"/>
                <w:b w:val="0"/>
                <w:bCs/>
                <w:color w:val="000000"/>
                <w:sz w:val="21"/>
                <w:szCs w:val="21"/>
              </w:rPr>
            </w:pPr>
            <w:r>
              <w:rPr>
                <w:rFonts w:hint="eastAsia" w:ascii="宋体" w:eastAsia="宋体" w:cs="Times New Roman"/>
                <w:b w:val="0"/>
                <w:bCs/>
                <w:color w:val="000000"/>
                <w:sz w:val="21"/>
                <w:szCs w:val="21"/>
                <w:lang w:val="en-US" w:eastAsia="zh-CN"/>
              </w:rPr>
              <w:t xml:space="preserve">培育类型和培训</w:t>
            </w:r>
            <w:r>
              <w:rPr>
                <w:rFonts w:hint="eastAsia" w:ascii="宋体" w:hAnsi="Calibri" w:eastAsia="宋体" w:cs="Times New Roman"/>
                <w:b w:val="0"/>
                <w:bCs/>
                <w:color w:val="000000"/>
                <w:sz w:val="21"/>
                <w:szCs w:val="21"/>
              </w:rPr>
              <w:t xml:space="preserve">内容简介</w:t>
            </w:r>
            <w:r>
              <w:rPr>
                <w:rFonts w:ascii="宋体" w:hAnsi="Calibri" w:eastAsia="宋体" w:cs="Times New Roman"/>
                <w:b w:val="0"/>
                <w:bCs/>
                <w:color w:val="000000"/>
                <w:sz w:val="21"/>
                <w:szCs w:val="21"/>
              </w:rPr>
            </w:r>
            <w:r/>
          </w:p>
        </w:tc>
        <w:tc>
          <w:tcPr>
            <w:tcW w:w="1587" w:type="dxa"/>
            <w:vAlign w:val="center"/>
            <w:textDirection w:val="lrTb"/>
            <w:noWrap w:val="false"/>
          </w:tcPr>
          <w:p>
            <w:pPr>
              <w:pStyle w:val="886"/>
              <w:jc w:val="center"/>
              <w:spacing w:after="0" w:line="240" w:lineRule="auto"/>
              <w:widowControl w:val="off"/>
              <w:tabs>
                <w:tab w:val="left" w:pos="900" w:leader="none"/>
              </w:tabs>
              <w:rPr>
                <w:rFonts w:hint="eastAsia" w:ascii="宋体" w:hAnsi="Calibri"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任务数</w:t>
            </w:r>
            <w:r>
              <w:rPr>
                <w:rFonts w:hint="eastAsia" w:ascii="宋体" w:hAnsi="Calibri" w:eastAsia="宋体" w:cs="Times New Roman"/>
                <w:b w:val="0"/>
                <w:bCs/>
                <w:color w:val="000000"/>
                <w:sz w:val="21"/>
                <w:szCs w:val="21"/>
                <w:lang w:val="en-US" w:eastAsia="zh-CN"/>
              </w:rPr>
            </w:r>
            <w:r/>
          </w:p>
        </w:tc>
        <w:tc>
          <w:tcPr>
            <w:tcW w:w="1326" w:type="dxa"/>
            <w:vAlign w:val="center"/>
            <w:textDirection w:val="lrTb"/>
            <w:noWrap w:val="false"/>
          </w:tcPr>
          <w:p>
            <w:pPr>
              <w:pStyle w:val="886"/>
              <w:jc w:val="center"/>
              <w:spacing w:after="0" w:line="240" w:lineRule="auto"/>
              <w:widowControl w:val="off"/>
              <w:tabs>
                <w:tab w:val="left" w:pos="900" w:leader="none"/>
              </w:tabs>
              <w:rPr>
                <w:rFonts w:ascii="宋体" w:hAnsi="Calibri" w:eastAsia="宋体" w:cs="Times New Roman"/>
                <w:b w:val="0"/>
                <w:bCs/>
                <w:color w:val="000000"/>
                <w:sz w:val="21"/>
                <w:szCs w:val="21"/>
              </w:rPr>
            </w:pPr>
            <w:r>
              <w:rPr>
                <w:rFonts w:hint="eastAsia" w:ascii="宋体" w:hAnsi="Calibri" w:eastAsia="宋体" w:cs="Times New Roman"/>
                <w:b w:val="0"/>
                <w:bCs/>
                <w:color w:val="000000"/>
                <w:sz w:val="21"/>
                <w:szCs w:val="21"/>
              </w:rPr>
              <w:t xml:space="preserve">预算及其他</w:t>
            </w:r>
            <w:r>
              <w:rPr>
                <w:rFonts w:ascii="宋体" w:hAnsi="Calibri" w:eastAsia="宋体" w:cs="Times New Roman"/>
                <w:b w:val="0"/>
                <w:bCs/>
                <w:color w:val="000000"/>
                <w:sz w:val="21"/>
                <w:szCs w:val="21"/>
              </w:rPr>
            </w:r>
            <w:r/>
          </w:p>
        </w:tc>
      </w:tr>
      <w:tr>
        <w:trPr>
          <w:trHeight w:val="2086"/>
        </w:trPr>
        <w:tc>
          <w:tcPr>
            <w:tcW w:w="893" w:type="dxa"/>
            <w:vAlign w:val="center"/>
            <w:textDirection w:val="lrTb"/>
            <w:noWrap w:val="false"/>
          </w:tcPr>
          <w:p>
            <w:pPr>
              <w:pStyle w:val="886"/>
              <w:jc w:val="center"/>
              <w:spacing w:after="0" w:line="240" w:lineRule="auto"/>
              <w:widowControl w:val="off"/>
              <w:tabs>
                <w:tab w:val="left" w:pos="900" w:leader="none"/>
              </w:tabs>
              <w:rPr>
                <w:rFonts w:ascii="宋体" w:hAnsi="Calibri"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采购包3</w:t>
            </w:r>
            <w:r>
              <w:rPr>
                <w:rFonts w:ascii="宋体" w:hAnsi="Calibri" w:eastAsia="宋体" w:cs="Times New Roman"/>
                <w:b w:val="0"/>
                <w:bCs/>
                <w:color w:val="000000"/>
                <w:sz w:val="21"/>
                <w:szCs w:val="21"/>
                <w:lang w:val="en-US" w:eastAsia="zh-CN"/>
              </w:rPr>
            </w:r>
            <w:r/>
          </w:p>
        </w:tc>
        <w:tc>
          <w:tcPr>
            <w:tcW w:w="5004" w:type="dxa"/>
            <w:vAlign w:val="center"/>
            <w:textDirection w:val="lrTb"/>
            <w:noWrap w:val="false"/>
          </w:tcPr>
          <w:p>
            <w:pPr>
              <w:pStyle w:val="886"/>
              <w:jc w:val="both"/>
              <w:spacing w:after="0" w:line="240" w:lineRule="auto"/>
              <w:widowControl w:val="off"/>
              <w:tabs>
                <w:tab w:val="left" w:pos="900" w:leader="none"/>
              </w:tabs>
              <w:rPr>
                <w:rFonts w:ascii="宋体" w:hAnsi="Calibri" w:eastAsia="宋体" w:cs="Times New Roman"/>
                <w:b w:val="0"/>
                <w:bCs/>
                <w:color w:val="000000"/>
                <w:sz w:val="21"/>
                <w:szCs w:val="21"/>
              </w:rPr>
            </w:pPr>
            <w:r>
              <w:rPr>
                <w:rFonts w:hint="eastAsia" w:ascii="Calibri" w:hAnsi="Calibri" w:eastAsia="宋体" w:cs="Times New Roman"/>
                <w:b w:val="0"/>
                <w:bCs/>
                <w:color w:val="000000"/>
                <w:sz w:val="21"/>
                <w:szCs w:val="21"/>
                <w:lang w:val="en-US" w:eastAsia="zh-CN" w:bidi="ar-SA"/>
              </w:rPr>
              <w:t xml:space="preserve">新农</w:t>
            </w:r>
            <w:r>
              <w:rPr>
                <w:rFonts w:hint="eastAsia" w:eastAsia="宋体" w:cs="Times New Roman"/>
                <w:b w:val="0"/>
                <w:bCs/>
                <w:color w:val="000000"/>
                <w:sz w:val="21"/>
                <w:szCs w:val="21"/>
                <w:lang w:val="en-US" w:eastAsia="zh-CN" w:bidi="ar-SA"/>
              </w:rPr>
              <w:t xml:space="preserve">创</w:t>
            </w:r>
            <w:r>
              <w:rPr>
                <w:rFonts w:hint="eastAsia" w:ascii="Calibri" w:hAnsi="Calibri" w:eastAsia="宋体" w:cs="Times New Roman"/>
                <w:b w:val="0"/>
                <w:bCs/>
                <w:color w:val="000000"/>
                <w:sz w:val="21"/>
                <w:szCs w:val="21"/>
                <w:lang w:val="en-US" w:eastAsia="zh-CN" w:bidi="ar-SA"/>
              </w:rPr>
              <w:t xml:space="preserve">2</w:t>
            </w:r>
            <w:r>
              <w:rPr>
                <w:rFonts w:hint="eastAsia" w:eastAsia="宋体" w:cs="Times New Roman"/>
                <w:b w:val="0"/>
                <w:bCs/>
                <w:color w:val="000000"/>
                <w:sz w:val="21"/>
                <w:szCs w:val="21"/>
                <w:lang w:val="en-US" w:eastAsia="zh-CN" w:bidi="ar-SA"/>
              </w:rPr>
              <w:t xml:space="preserve">1</w:t>
            </w:r>
            <w:r>
              <w:rPr>
                <w:rFonts w:hint="eastAsia" w:ascii="Calibri" w:hAnsi="Calibri" w:eastAsia="宋体" w:cs="Times New Roman"/>
                <w:b w:val="0"/>
                <w:bCs/>
                <w:color w:val="000000"/>
                <w:sz w:val="21"/>
                <w:szCs w:val="21"/>
                <w:lang w:val="en-US" w:eastAsia="zh-CN" w:bidi="ar-SA"/>
              </w:rPr>
              <w:t xml:space="preserve">0人</w:t>
            </w:r>
            <w:r>
              <w:rPr>
                <w:rFonts w:hint="eastAsia" w:eastAsia="宋体" w:cs="Times New Roman"/>
                <w:b w:val="0"/>
                <w:bCs/>
                <w:color w:val="000000"/>
                <w:sz w:val="21"/>
                <w:szCs w:val="21"/>
                <w:lang w:val="en-US" w:eastAsia="zh-CN" w:bidi="ar-SA"/>
              </w:rPr>
              <w:t xml:space="preserve">，</w:t>
            </w:r>
            <w:r>
              <w:rPr>
                <w:rFonts w:hint="eastAsia" w:ascii="Calibri" w:hAnsi="Calibri" w:eastAsia="宋体" w:cs="Times New Roman"/>
                <w:b w:val="0"/>
                <w:bCs/>
                <w:color w:val="000000"/>
                <w:sz w:val="21"/>
                <w:szCs w:val="21"/>
                <w:lang w:val="en-US" w:eastAsia="zh-CN" w:bidi="ar-SA"/>
              </w:rPr>
              <w:t xml:space="preserve">面向返乡下乡大学生、能人、退役军人等创新创业群体，围绕农村一二、三产业融合发展和乡村新产业、新业态人才需求，突出“农业+”新产业，全面提升带头人专业技能与综合素质。其中，联合相关市县团委组织开展1期青年带头人培训，培训班人数不少于50人。</w:t>
            </w:r>
            <w:r>
              <w:rPr>
                <w:rFonts w:ascii="宋体" w:hAnsi="Calibri" w:eastAsia="宋体" w:cs="Times New Roman"/>
                <w:b w:val="0"/>
                <w:bCs/>
                <w:color w:val="000000"/>
                <w:sz w:val="21"/>
                <w:szCs w:val="21"/>
              </w:rPr>
            </w:r>
            <w:r/>
          </w:p>
        </w:tc>
        <w:tc>
          <w:tcPr>
            <w:tcW w:w="1587" w:type="dxa"/>
            <w:vAlign w:val="center"/>
            <w:textDirection w:val="lrTb"/>
            <w:noWrap w:val="false"/>
          </w:tcPr>
          <w:p>
            <w:pPr>
              <w:pStyle w:val="886"/>
              <w:jc w:val="left"/>
              <w:spacing w:after="0" w:line="240" w:lineRule="auto"/>
              <w:widowControl w:val="off"/>
              <w:tabs>
                <w:tab w:val="left" w:pos="900" w:leader="none"/>
              </w:tabs>
              <w:rPr>
                <w:rFonts w:ascii="宋体"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宝应县50人</w:t>
            </w:r>
            <w:r>
              <w:rPr>
                <w:rFonts w:ascii="宋体" w:eastAsia="宋体" w:cs="Times New Roman"/>
                <w:b w:val="0"/>
                <w:bCs/>
                <w:color w:val="000000"/>
                <w:sz w:val="21"/>
                <w:szCs w:val="21"/>
                <w:lang w:val="en-US" w:eastAsia="zh-CN"/>
              </w:rPr>
            </w:r>
            <w:r/>
          </w:p>
          <w:p>
            <w:pPr>
              <w:pStyle w:val="886"/>
              <w:jc w:val="left"/>
              <w:spacing w:after="0" w:line="240" w:lineRule="auto"/>
              <w:widowControl w:val="off"/>
              <w:tabs>
                <w:tab w:val="left" w:pos="900" w:leader="none"/>
              </w:tabs>
              <w:rPr>
                <w:rFonts w:ascii="宋体"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高邮市100人</w:t>
            </w:r>
            <w:r>
              <w:rPr>
                <w:rFonts w:ascii="宋体" w:eastAsia="宋体" w:cs="Times New Roman"/>
                <w:b w:val="0"/>
                <w:bCs/>
                <w:color w:val="000000"/>
                <w:sz w:val="21"/>
                <w:szCs w:val="21"/>
                <w:lang w:val="en-US" w:eastAsia="zh-CN"/>
              </w:rPr>
            </w:r>
            <w:r/>
          </w:p>
          <w:p>
            <w:pPr>
              <w:pStyle w:val="886"/>
              <w:jc w:val="left"/>
              <w:spacing w:after="0" w:line="240" w:lineRule="auto"/>
              <w:widowControl w:val="off"/>
              <w:tabs>
                <w:tab w:val="left" w:pos="900" w:leader="none"/>
              </w:tabs>
              <w:rPr>
                <w:color w:val="000000"/>
                <w:lang w:val="en-US" w:eastAsia="zh-CN"/>
              </w:rPr>
            </w:pPr>
            <w:r>
              <w:rPr>
                <w:rFonts w:hint="eastAsia" w:ascii="宋体" w:eastAsia="宋体" w:cs="Times New Roman"/>
                <w:b w:val="0"/>
                <w:bCs/>
                <w:color w:val="000000"/>
                <w:sz w:val="21"/>
                <w:szCs w:val="21"/>
                <w:lang w:val="en-US" w:eastAsia="zh-CN"/>
              </w:rPr>
              <w:t xml:space="preserve">仪征市60人</w:t>
            </w:r>
            <w:r>
              <w:rPr>
                <w:color w:val="000000"/>
                <w:lang w:val="en-US" w:eastAsia="zh-CN"/>
              </w:rPr>
            </w:r>
            <w:r/>
          </w:p>
        </w:tc>
        <w:tc>
          <w:tcPr>
            <w:tcW w:w="1326" w:type="dxa"/>
            <w:vAlign w:val="center"/>
            <w:textDirection w:val="lrTb"/>
            <w:noWrap w:val="false"/>
          </w:tcPr>
          <w:p>
            <w:pPr>
              <w:pStyle w:val="886"/>
              <w:jc w:val="both"/>
              <w:spacing w:after="0" w:line="240" w:lineRule="auto"/>
              <w:widowControl w:val="off"/>
              <w:tabs>
                <w:tab w:val="left" w:pos="900" w:leader="none"/>
              </w:tabs>
              <w:rPr>
                <w:rFonts w:ascii="宋体" w:hAnsi="Calibri" w:eastAsia="宋体" w:cs="Times New Roman"/>
                <w:b w:val="0"/>
                <w:bCs/>
                <w:color w:val="000000"/>
                <w:sz w:val="21"/>
                <w:szCs w:val="21"/>
              </w:rPr>
            </w:pPr>
            <w:r>
              <w:rPr>
                <w:rFonts w:hint="eastAsia" w:ascii="宋体" w:hAnsi="Calibri" w:eastAsia="宋体" w:cs="Times New Roman"/>
                <w:b w:val="0"/>
                <w:bCs/>
                <w:color w:val="000000"/>
                <w:sz w:val="21"/>
                <w:szCs w:val="21"/>
              </w:rPr>
              <w:t xml:space="preserve">预算</w:t>
            </w:r>
            <w:r>
              <w:rPr>
                <w:rFonts w:hint="eastAsia" w:ascii="宋体" w:eastAsia="宋体" w:cs="Times New Roman"/>
                <w:b w:val="0"/>
                <w:bCs/>
                <w:color w:val="000000"/>
                <w:sz w:val="21"/>
                <w:szCs w:val="21"/>
                <w:lang w:val="en-US" w:eastAsia="zh-CN"/>
              </w:rPr>
              <w:t xml:space="preserve">79.8</w:t>
            </w:r>
            <w:r>
              <w:rPr>
                <w:rFonts w:hint="eastAsia" w:ascii="宋体" w:hAnsi="Calibri" w:eastAsia="宋体" w:cs="Times New Roman"/>
                <w:b w:val="0"/>
                <w:bCs/>
                <w:color w:val="000000"/>
                <w:sz w:val="21"/>
                <w:szCs w:val="21"/>
              </w:rPr>
              <w:t xml:space="preserve">万元。择优确定1家机构承担实施。</w:t>
            </w:r>
            <w:r>
              <w:rPr>
                <w:rFonts w:ascii="宋体" w:hAnsi="Calibri" w:eastAsia="宋体" w:cs="Times New Roman"/>
                <w:b w:val="0"/>
                <w:bCs/>
                <w:color w:val="000000"/>
                <w:sz w:val="21"/>
                <w:szCs w:val="21"/>
              </w:rPr>
            </w:r>
            <w:r/>
          </w:p>
        </w:tc>
      </w:tr>
      <w:tr>
        <w:trPr>
          <w:trHeight w:val="1681"/>
        </w:trPr>
        <w:tc>
          <w:tcPr>
            <w:tcW w:w="893" w:type="dxa"/>
            <w:vAlign w:val="center"/>
            <w:textDirection w:val="lrTb"/>
            <w:noWrap w:val="false"/>
          </w:tcPr>
          <w:p>
            <w:pPr>
              <w:pStyle w:val="886"/>
              <w:jc w:val="center"/>
              <w:spacing w:after="0" w:line="240" w:lineRule="auto"/>
              <w:widowControl w:val="off"/>
              <w:tabs>
                <w:tab w:val="left" w:pos="900" w:leader="none"/>
              </w:tabs>
              <w:rPr>
                <w:rFonts w:ascii="宋体" w:hAnsi="Calibri"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采购包4</w:t>
            </w:r>
            <w:r>
              <w:rPr>
                <w:rFonts w:ascii="宋体" w:hAnsi="Calibri" w:eastAsia="宋体" w:cs="Times New Roman"/>
                <w:b w:val="0"/>
                <w:bCs/>
                <w:color w:val="000000"/>
                <w:sz w:val="21"/>
                <w:szCs w:val="21"/>
                <w:lang w:val="en-US" w:eastAsia="zh-CN"/>
              </w:rPr>
            </w:r>
            <w:r/>
          </w:p>
        </w:tc>
        <w:tc>
          <w:tcPr>
            <w:tcW w:w="5004" w:type="dxa"/>
            <w:vAlign w:val="center"/>
            <w:textDirection w:val="lrTb"/>
            <w:noWrap w:val="false"/>
          </w:tcPr>
          <w:p>
            <w:pPr>
              <w:pStyle w:val="886"/>
              <w:jc w:val="both"/>
              <w:spacing w:after="0" w:line="240" w:lineRule="auto"/>
              <w:widowControl w:val="off"/>
              <w:tabs>
                <w:tab w:val="left" w:pos="900" w:leader="none"/>
              </w:tabs>
              <w:rPr>
                <w:rFonts w:ascii="宋体" w:hAnsi="Calibri"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新农商205人，面向智慧农业平台使用主体、农业数字化应用主体、农产品电商、直播销售从业人员等，围绕智慧农业技术装备、数字化管理、农产品电商建设，突出农业生产经营数字化管理和服务、智慧农业技术装备应用和农产品品牌打造等内容开展培训。</w:t>
            </w:r>
            <w:r>
              <w:rPr>
                <w:rFonts w:ascii="宋体" w:hAnsi="Calibri" w:eastAsia="宋体" w:cs="Times New Roman"/>
                <w:b w:val="0"/>
                <w:bCs/>
                <w:color w:val="000000"/>
                <w:sz w:val="21"/>
                <w:szCs w:val="21"/>
                <w:lang w:val="en-US" w:eastAsia="zh-CN"/>
              </w:rPr>
            </w:r>
            <w:r/>
          </w:p>
        </w:tc>
        <w:tc>
          <w:tcPr>
            <w:tcW w:w="1587" w:type="dxa"/>
            <w:vAlign w:val="center"/>
            <w:textDirection w:val="lrTb"/>
            <w:noWrap w:val="false"/>
          </w:tcPr>
          <w:p>
            <w:pPr>
              <w:pStyle w:val="886"/>
              <w:jc w:val="left"/>
              <w:spacing w:after="0" w:line="240" w:lineRule="auto"/>
              <w:widowControl w:val="off"/>
              <w:tabs>
                <w:tab w:val="left" w:pos="900" w:leader="none"/>
              </w:tabs>
              <w:rPr>
                <w:rFonts w:hint="eastAsia" w:ascii="宋体"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宝应县50人</w:t>
            </w:r>
            <w:r>
              <w:rPr>
                <w:rFonts w:hint="eastAsia" w:ascii="宋体" w:eastAsia="宋体" w:cs="Times New Roman"/>
                <w:b w:val="0"/>
                <w:bCs/>
                <w:color w:val="000000"/>
                <w:sz w:val="21"/>
                <w:szCs w:val="21"/>
                <w:lang w:val="en-US" w:eastAsia="zh-CN"/>
              </w:rPr>
            </w:r>
            <w:r/>
          </w:p>
          <w:p>
            <w:pPr>
              <w:pStyle w:val="886"/>
              <w:jc w:val="left"/>
              <w:spacing w:after="0" w:line="240" w:lineRule="auto"/>
              <w:widowControl w:val="off"/>
              <w:tabs>
                <w:tab w:val="left" w:pos="900" w:leader="none"/>
              </w:tabs>
              <w:rPr>
                <w:color w:val="000000"/>
                <w:lang w:val="en-US" w:eastAsia="zh-CN"/>
              </w:rPr>
            </w:pPr>
            <w:r>
              <w:rPr>
                <w:rFonts w:hint="eastAsia" w:ascii="宋体" w:eastAsia="宋体" w:cs="Times New Roman"/>
                <w:b w:val="0"/>
                <w:bCs/>
                <w:color w:val="000000"/>
                <w:sz w:val="21"/>
                <w:szCs w:val="21"/>
                <w:lang w:val="en-US" w:eastAsia="zh-CN"/>
              </w:rPr>
              <w:t xml:space="preserve">高邮市155人</w:t>
            </w:r>
            <w:r>
              <w:rPr>
                <w:color w:val="000000"/>
                <w:lang w:val="en-US" w:eastAsia="zh-CN"/>
              </w:rPr>
            </w:r>
            <w:r/>
          </w:p>
        </w:tc>
        <w:tc>
          <w:tcPr>
            <w:tcW w:w="1326" w:type="dxa"/>
            <w:vAlign w:val="center"/>
            <w:textDirection w:val="lrTb"/>
            <w:noWrap w:val="false"/>
          </w:tcPr>
          <w:p>
            <w:pPr>
              <w:pStyle w:val="886"/>
              <w:jc w:val="both"/>
              <w:spacing w:after="0" w:line="240" w:lineRule="auto"/>
              <w:widowControl w:val="off"/>
              <w:tabs>
                <w:tab w:val="left" w:pos="900" w:leader="none"/>
              </w:tabs>
              <w:rPr>
                <w:rFonts w:hint="eastAsia" w:ascii="宋体" w:hAnsi="Calibri" w:eastAsia="宋体" w:cs="Times New Roman"/>
                <w:b w:val="0"/>
                <w:bCs/>
                <w:color w:val="000000"/>
                <w:sz w:val="21"/>
                <w:szCs w:val="21"/>
              </w:rPr>
            </w:pPr>
            <w:r>
              <w:rPr>
                <w:rFonts w:hint="eastAsia" w:ascii="宋体" w:hAnsi="Calibri" w:eastAsia="宋体" w:cs="Times New Roman"/>
                <w:b w:val="0"/>
                <w:bCs/>
                <w:color w:val="000000"/>
                <w:sz w:val="21"/>
                <w:szCs w:val="21"/>
              </w:rPr>
              <w:t xml:space="preserve">预算</w:t>
            </w:r>
            <w:r>
              <w:rPr>
                <w:rFonts w:hint="eastAsia" w:ascii="宋体" w:eastAsia="宋体" w:cs="Times New Roman"/>
                <w:b w:val="0"/>
                <w:bCs/>
                <w:color w:val="000000"/>
                <w:sz w:val="21"/>
                <w:szCs w:val="21"/>
                <w:lang w:val="en-US" w:eastAsia="zh-CN"/>
              </w:rPr>
              <w:t xml:space="preserve">77.9</w:t>
            </w:r>
            <w:r>
              <w:rPr>
                <w:rFonts w:hint="eastAsia" w:ascii="宋体" w:hAnsi="Calibri" w:eastAsia="宋体" w:cs="Times New Roman"/>
                <w:b w:val="0"/>
                <w:bCs/>
                <w:color w:val="000000"/>
                <w:sz w:val="21"/>
                <w:szCs w:val="21"/>
              </w:rPr>
              <w:t xml:space="preserve">万元。择优确定1家机构承担实施。</w:t>
            </w:r>
            <w:r>
              <w:rPr>
                <w:rFonts w:hint="eastAsia" w:ascii="宋体" w:hAnsi="Calibri" w:eastAsia="宋体" w:cs="Times New Roman"/>
                <w:b w:val="0"/>
                <w:bCs/>
                <w:color w:val="000000"/>
                <w:sz w:val="21"/>
                <w:szCs w:val="21"/>
              </w:rPr>
            </w:r>
            <w:r/>
          </w:p>
        </w:tc>
      </w:tr>
      <w:tr>
        <w:trPr>
          <w:trHeight w:val="1916"/>
        </w:trPr>
        <w:tc>
          <w:tcPr>
            <w:tcW w:w="893" w:type="dxa"/>
            <w:vAlign w:val="center"/>
            <w:textDirection w:val="lrTb"/>
            <w:noWrap w:val="false"/>
          </w:tcPr>
          <w:p>
            <w:pPr>
              <w:pStyle w:val="886"/>
              <w:jc w:val="center"/>
              <w:spacing w:after="0" w:line="240" w:lineRule="auto"/>
              <w:widowControl w:val="off"/>
              <w:tabs>
                <w:tab w:val="left" w:pos="900" w:leader="none"/>
              </w:tabs>
              <w:rPr>
                <w:rFonts w:ascii="宋体"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采购包5</w:t>
            </w:r>
            <w:r>
              <w:rPr>
                <w:rFonts w:ascii="宋体" w:eastAsia="宋体" w:cs="Times New Roman"/>
                <w:b w:val="0"/>
                <w:bCs/>
                <w:color w:val="000000"/>
                <w:sz w:val="21"/>
                <w:szCs w:val="21"/>
                <w:lang w:val="en-US" w:eastAsia="zh-CN"/>
              </w:rPr>
            </w:r>
            <w:r/>
          </w:p>
        </w:tc>
        <w:tc>
          <w:tcPr>
            <w:tcW w:w="5004" w:type="dxa"/>
            <w:vAlign w:val="center"/>
            <w:textDirection w:val="lrTb"/>
            <w:noWrap w:val="false"/>
          </w:tcPr>
          <w:p>
            <w:pPr>
              <w:pStyle w:val="886"/>
              <w:jc w:val="both"/>
              <w:spacing w:after="0" w:line="240" w:lineRule="auto"/>
              <w:widowControl w:val="off"/>
              <w:tabs>
                <w:tab w:val="left" w:pos="900" w:leader="none"/>
              </w:tabs>
              <w:rPr>
                <w:rFonts w:ascii="宋体" w:hAnsi="Calibri"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新农匠（农机专题）40人，面向专业农机手、农机大户和农机作业服务组织带头人等，围绕支撑农业机械化全程全面高质量发展和提升农机作业服务质量，聚焦粮油作物耕种管收机械化作业，重点围绕机械化措施促进粮油作物大面积单产提升重点环节，开展粮油作物高质量机播（含水稻机械化移栽）、高效飞防植保、机收减损、农机抗灾救灾、低空经济场景应用和农机安全生产等技术技能培训。</w:t>
            </w:r>
            <w:r>
              <w:rPr>
                <w:rFonts w:ascii="宋体" w:hAnsi="Calibri" w:eastAsia="宋体" w:cs="Times New Roman"/>
                <w:b w:val="0"/>
                <w:bCs/>
                <w:color w:val="000000"/>
                <w:sz w:val="21"/>
                <w:szCs w:val="21"/>
                <w:lang w:val="en-US" w:eastAsia="zh-CN"/>
              </w:rPr>
            </w:r>
            <w:r/>
          </w:p>
        </w:tc>
        <w:tc>
          <w:tcPr>
            <w:tcW w:w="1587" w:type="dxa"/>
            <w:vAlign w:val="center"/>
            <w:textDirection w:val="lrTb"/>
            <w:noWrap w:val="false"/>
          </w:tcPr>
          <w:p>
            <w:pPr>
              <w:pStyle w:val="886"/>
              <w:jc w:val="left"/>
              <w:spacing w:after="0" w:line="240" w:lineRule="auto"/>
              <w:widowControl w:val="off"/>
              <w:tabs>
                <w:tab w:val="left" w:pos="900" w:leader="none"/>
              </w:tabs>
              <w:rPr>
                <w:rFonts w:ascii="宋体" w:hAnsi="Calibri" w:eastAsia="宋体" w:cs="Times New Roman"/>
                <w:b w:val="0"/>
                <w:bCs/>
                <w:color w:val="000000"/>
                <w:sz w:val="21"/>
                <w:szCs w:val="21"/>
                <w:lang w:val="en-US" w:eastAsia="zh-CN"/>
              </w:rPr>
            </w:pPr>
            <w:r>
              <w:rPr>
                <w:rFonts w:hint="eastAsia" w:ascii="宋体" w:eastAsia="宋体" w:cs="Times New Roman"/>
                <w:b w:val="0"/>
                <w:bCs/>
                <w:color w:val="000000"/>
                <w:sz w:val="21"/>
                <w:szCs w:val="21"/>
                <w:lang w:val="en-US" w:eastAsia="zh-CN"/>
              </w:rPr>
              <w:t xml:space="preserve">全市40人</w:t>
            </w:r>
            <w:r>
              <w:rPr>
                <w:rFonts w:ascii="宋体" w:hAnsi="Calibri" w:eastAsia="宋体" w:cs="Times New Roman"/>
                <w:b w:val="0"/>
                <w:bCs/>
                <w:color w:val="000000"/>
                <w:sz w:val="21"/>
                <w:szCs w:val="21"/>
                <w:lang w:val="en-US" w:eastAsia="zh-CN"/>
              </w:rPr>
            </w:r>
            <w:r/>
          </w:p>
        </w:tc>
        <w:tc>
          <w:tcPr>
            <w:tcW w:w="1326" w:type="dxa"/>
            <w:vAlign w:val="center"/>
            <w:textDirection w:val="lrTb"/>
            <w:noWrap w:val="false"/>
          </w:tcPr>
          <w:p>
            <w:pPr>
              <w:pStyle w:val="886"/>
              <w:jc w:val="both"/>
              <w:spacing w:after="0" w:line="240" w:lineRule="auto"/>
              <w:widowControl w:val="off"/>
              <w:tabs>
                <w:tab w:val="left" w:pos="900" w:leader="none"/>
              </w:tabs>
              <w:rPr>
                <w:rFonts w:hint="eastAsia" w:ascii="宋体" w:hAnsi="Calibri" w:eastAsia="宋体" w:cs="Times New Roman"/>
                <w:b w:val="0"/>
                <w:bCs/>
                <w:color w:val="000000"/>
                <w:sz w:val="21"/>
                <w:szCs w:val="21"/>
              </w:rPr>
            </w:pPr>
            <w:r>
              <w:rPr>
                <w:rFonts w:hint="eastAsia" w:ascii="宋体" w:hAnsi="Calibri" w:eastAsia="宋体" w:cs="Times New Roman"/>
                <w:b w:val="0"/>
                <w:bCs/>
                <w:color w:val="000000"/>
                <w:sz w:val="21"/>
                <w:szCs w:val="21"/>
              </w:rPr>
              <w:t xml:space="preserve">预算</w:t>
            </w:r>
            <w:r>
              <w:rPr>
                <w:rFonts w:hint="eastAsia" w:ascii="宋体" w:eastAsia="宋体" w:cs="Times New Roman"/>
                <w:b w:val="0"/>
                <w:bCs/>
                <w:color w:val="000000"/>
                <w:sz w:val="21"/>
                <w:szCs w:val="21"/>
                <w:lang w:val="en-US" w:eastAsia="zh-CN"/>
              </w:rPr>
              <w:t xml:space="preserve">24.8</w:t>
            </w:r>
            <w:r>
              <w:rPr>
                <w:rFonts w:hint="eastAsia" w:ascii="宋体" w:hAnsi="Calibri" w:eastAsia="宋体" w:cs="Times New Roman"/>
                <w:b w:val="0"/>
                <w:bCs/>
                <w:color w:val="000000"/>
                <w:sz w:val="21"/>
                <w:szCs w:val="21"/>
              </w:rPr>
              <w:t xml:space="preserve">万元。择优确定1家机构承担实施。</w:t>
            </w:r>
            <w:r>
              <w:rPr>
                <w:rFonts w:hint="eastAsia" w:ascii="宋体" w:hAnsi="Calibri" w:eastAsia="宋体" w:cs="Times New Roman"/>
                <w:b w:val="0"/>
                <w:bCs/>
                <w:color w:val="000000"/>
                <w:sz w:val="21"/>
                <w:szCs w:val="21"/>
              </w:rPr>
            </w:r>
            <w:r/>
          </w:p>
        </w:tc>
      </w:tr>
    </w:tbl>
    <w:p>
      <w:pPr>
        <w:pStyle w:val="886"/>
        <w:ind w:firstLine="422"/>
        <w:jc w:val="both"/>
        <w:spacing w:after="0" w:line="360" w:lineRule="auto"/>
        <w:widowControl w:val="off"/>
        <w:rPr>
          <w:rFonts w:ascii="宋体" w:hAnsi="宋体" w:eastAsia="宋体" w:cs="宋体"/>
          <w:b/>
          <w:bCs/>
          <w:color w:val="000000"/>
          <w:sz w:val="21"/>
          <w:szCs w:val="21"/>
          <w:lang w:val="en-US" w:eastAsia="zh-CN"/>
        </w:rPr>
      </w:pPr>
      <w:r>
        <w:rPr>
          <w:rFonts w:hint="eastAsia" w:ascii="宋体" w:hAnsi="宋体" w:eastAsia="宋体" w:cs="宋体"/>
          <w:b/>
          <w:color w:val="000000"/>
          <w:sz w:val="21"/>
          <w:szCs w:val="21"/>
        </w:rPr>
        <w:t xml:space="preserve">二、</w:t>
      </w:r>
      <w:r>
        <w:rPr>
          <w:rFonts w:hint="eastAsia" w:ascii="宋体" w:hAnsi="宋体" w:eastAsia="宋体" w:cs="宋体"/>
          <w:b/>
          <w:color w:val="000000"/>
          <w:sz w:val="21"/>
          <w:szCs w:val="21"/>
          <w:lang w:val="en-US" w:eastAsia="zh-CN"/>
        </w:rPr>
        <w:t xml:space="preserve">服务要求</w:t>
      </w:r>
      <w:r>
        <w:rPr>
          <w:rFonts w:ascii="宋体" w:hAnsi="宋体" w:eastAsia="宋体" w:cs="宋体"/>
          <w:b/>
          <w:bCs/>
          <w:color w:val="000000"/>
          <w:sz w:val="21"/>
          <w:szCs w:val="21"/>
          <w:lang w:val="en-US" w:eastAsia="zh-CN"/>
        </w:rPr>
      </w:r>
      <w:r/>
    </w:p>
    <w:p>
      <w:pPr>
        <w:pStyle w:val="886"/>
        <w:ind w:firstLine="480"/>
        <w:jc w:val="both"/>
        <w:spacing w:after="0" w:line="360" w:lineRule="auto"/>
        <w:widowControl w:val="off"/>
        <w:rPr>
          <w:rFonts w:ascii="宋体" w:hAnsi="宋体" w:eastAsia="宋体" w:cs="Times New Roman"/>
          <w:bCs/>
          <w:color w:val="000000"/>
          <w:sz w:val="21"/>
          <w:szCs w:val="21"/>
          <w:lang w:val="en-US" w:eastAsia="zh-CN"/>
        </w:rPr>
      </w:pPr>
      <w:r>
        <w:rPr>
          <w:rFonts w:hint="eastAsia" w:ascii="宋体" w:hAnsi="宋体" w:eastAsia="宋体" w:cs="Times New Roman"/>
          <w:bCs/>
          <w:color w:val="000000"/>
          <w:sz w:val="21"/>
          <w:szCs w:val="21"/>
        </w:rPr>
        <w:t xml:space="preserve">1.</w:t>
      </w:r>
      <w:r>
        <w:rPr>
          <w:rFonts w:hint="eastAsia" w:ascii="宋体" w:hAnsi="宋体" w:eastAsia="宋体" w:cs="Times New Roman"/>
          <w:bCs/>
          <w:color w:val="000000"/>
          <w:sz w:val="21"/>
          <w:szCs w:val="21"/>
          <w:lang w:val="en-US" w:eastAsia="zh-CN"/>
        </w:rPr>
        <w:t xml:space="preserve">建立培训对象数据库</w:t>
      </w:r>
      <w:r>
        <w:rPr>
          <w:rFonts w:ascii="宋体" w:hAnsi="宋体" w:eastAsia="宋体" w:cs="Times New Roman"/>
          <w:bCs/>
          <w:color w:val="000000"/>
          <w:sz w:val="21"/>
          <w:szCs w:val="21"/>
          <w:lang w:val="en-US" w:eastAsia="zh-CN"/>
        </w:rPr>
      </w:r>
      <w:r/>
    </w:p>
    <w:p>
      <w:pPr>
        <w:pStyle w:val="886"/>
        <w:ind w:firstLine="480"/>
        <w:jc w:val="both"/>
        <w:spacing w:after="0" w:line="360" w:lineRule="auto"/>
        <w:widowControl w:val="off"/>
        <w:rPr>
          <w:rFonts w:ascii="宋体" w:hAnsi="宋体" w:eastAsia="宋体" w:cs="宋体"/>
          <w:bCs/>
          <w:color w:val="000000"/>
          <w:sz w:val="21"/>
          <w:szCs w:val="21"/>
        </w:rPr>
      </w:pPr>
      <w:r>
        <w:rPr>
          <w:rFonts w:hint="eastAsia" w:ascii="宋体" w:hAnsi="宋体" w:eastAsia="宋体" w:cs="Times New Roman"/>
          <w:bCs/>
          <w:color w:val="000000"/>
          <w:sz w:val="21"/>
          <w:szCs w:val="21"/>
        </w:rPr>
        <w:t xml:space="preserve">在采购人规定的时间内，</w:t>
      </w:r>
      <w:r>
        <w:rPr>
          <w:rFonts w:hint="eastAsia" w:ascii="宋体" w:hAnsi="宋体" w:eastAsia="宋体" w:cs="Times New Roman"/>
          <w:bCs/>
          <w:color w:val="000000"/>
          <w:sz w:val="21"/>
          <w:szCs w:val="21"/>
          <w:lang w:eastAsia="zh-CN"/>
        </w:rPr>
        <w:t xml:space="preserve">中标人</w:t>
      </w:r>
      <w:r>
        <w:rPr>
          <w:rFonts w:hint="eastAsia" w:ascii="宋体" w:hAnsi="宋体" w:eastAsia="宋体" w:cs="Times New Roman"/>
          <w:bCs/>
          <w:color w:val="000000"/>
          <w:sz w:val="21"/>
          <w:szCs w:val="21"/>
        </w:rPr>
        <w:t xml:space="preserve">应</w:t>
      </w:r>
      <w:r>
        <w:rPr>
          <w:rFonts w:hint="eastAsia" w:ascii="宋体" w:hAnsi="宋体" w:eastAsia="宋体" w:cs="Times New Roman"/>
          <w:bCs/>
          <w:color w:val="000000"/>
          <w:sz w:val="21"/>
          <w:szCs w:val="21"/>
          <w:lang w:val="en-US" w:eastAsia="zh-CN"/>
        </w:rPr>
        <w:t xml:space="preserve">主动与各地农业农村部门对接，加强沟通协调，围绕农事生产活动和农时季节要求等，共同建立培训对象数据库，组织培训对象登录中国农村远程教育网“农民教育培训申报系统”或手机端下载“云上智农”APP报名参加培训</w:t>
      </w:r>
      <w:r>
        <w:rPr>
          <w:rFonts w:hint="eastAsia" w:ascii="宋体" w:hAnsi="宋体" w:eastAsia="宋体" w:cs="Times New Roman"/>
          <w:bCs/>
          <w:color w:val="000000"/>
          <w:sz w:val="21"/>
          <w:szCs w:val="21"/>
        </w:rPr>
        <w:t xml:space="preserve">。</w:t>
      </w:r>
      <w:r>
        <w:rPr>
          <w:rFonts w:ascii="宋体" w:hAnsi="宋体" w:eastAsia="宋体" w:cs="宋体"/>
          <w:bCs/>
          <w:color w:val="000000"/>
          <w:sz w:val="21"/>
          <w:szCs w:val="21"/>
        </w:rPr>
      </w:r>
      <w:r/>
    </w:p>
    <w:p>
      <w:pPr>
        <w:pStyle w:val="886"/>
        <w:ind w:firstLine="48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2</w:t>
      </w:r>
      <w:r>
        <w:rPr>
          <w:rFonts w:hint="eastAsia" w:ascii="宋体" w:hAnsi="宋体" w:eastAsia="宋体" w:cs="Times New Roman"/>
          <w:bCs/>
          <w:color w:val="000000"/>
          <w:sz w:val="21"/>
          <w:szCs w:val="21"/>
        </w:rPr>
        <w:t xml:space="preserve">.强化课程模块设计</w:t>
      </w:r>
      <w:r>
        <w:rPr>
          <w:rFonts w:ascii="宋体" w:hAnsi="宋体" w:eastAsia="宋体" w:cs="Times New Roman"/>
          <w:bCs/>
          <w:color w:val="000000"/>
          <w:sz w:val="21"/>
          <w:szCs w:val="21"/>
        </w:rPr>
      </w:r>
      <w:r/>
    </w:p>
    <w:p>
      <w:pPr>
        <w:pStyle w:val="886"/>
        <w:ind w:firstLine="480"/>
        <w:jc w:val="both"/>
        <w:spacing w:after="0" w:line="360" w:lineRule="auto"/>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各投标人</w:t>
      </w:r>
      <w:r>
        <w:rPr>
          <w:rFonts w:hint="eastAsia" w:ascii="宋体" w:hAnsi="宋体" w:eastAsia="宋体" w:cs="Times New Roman"/>
          <w:bCs/>
          <w:color w:val="000000"/>
          <w:sz w:val="21"/>
          <w:szCs w:val="21"/>
        </w:rPr>
        <w:t xml:space="preserve">要切实按照</w:t>
      </w:r>
      <w:r>
        <w:rPr>
          <w:rFonts w:hint="eastAsia" w:ascii="宋体" w:hAnsi="宋体" w:eastAsia="宋体" w:cs="Times New Roman"/>
          <w:bCs/>
          <w:color w:val="000000"/>
          <w:sz w:val="21"/>
          <w:szCs w:val="21"/>
          <w:lang w:val="en-US" w:eastAsia="zh-CN"/>
        </w:rPr>
        <w:t xml:space="preserve">农业农村部</w:t>
      </w:r>
      <w:r>
        <w:rPr>
          <w:rFonts w:hint="eastAsia" w:ascii="宋体" w:hAnsi="宋体" w:eastAsia="宋体" w:cs="Times New Roman"/>
          <w:bCs/>
          <w:color w:val="000000"/>
          <w:sz w:val="21"/>
          <w:szCs w:val="21"/>
        </w:rPr>
        <w:t xml:space="preserve">《高素质农民培训规范》，遵循立足产业需要、满足农民需求、服务提质增</w:t>
      </w:r>
      <w:r>
        <w:rPr>
          <w:rFonts w:hint="eastAsia" w:ascii="宋体" w:hAnsi="宋体" w:eastAsia="宋体" w:cs="Times New Roman"/>
          <w:bCs/>
          <w:color w:val="000000"/>
          <w:sz w:val="21"/>
          <w:szCs w:val="21"/>
          <w:lang w:val="en-US" w:eastAsia="zh-CN"/>
        </w:rPr>
        <w:t xml:space="preserve">效</w:t>
      </w:r>
      <w:r>
        <w:rPr>
          <w:rFonts w:hint="eastAsia" w:ascii="宋体" w:hAnsi="宋体" w:eastAsia="宋体" w:cs="Times New Roman"/>
          <w:bCs/>
          <w:color w:val="000000"/>
          <w:sz w:val="21"/>
          <w:szCs w:val="21"/>
        </w:rPr>
        <w:t xml:space="preserve">的原则，建立模块化课程体系，科学设计培训课程。课程体系分为综合素养</w:t>
      </w:r>
      <w:r>
        <w:rPr>
          <w:rFonts w:hint="eastAsia" w:ascii="宋体" w:hAnsi="宋体" w:eastAsia="宋体" w:cs="Times New Roman"/>
          <w:bCs/>
          <w:color w:val="000000"/>
          <w:sz w:val="21"/>
          <w:szCs w:val="21"/>
          <w:lang w:val="en-US" w:eastAsia="zh-CN"/>
        </w:rPr>
        <w:t xml:space="preserve">课</w:t>
      </w:r>
      <w:r>
        <w:rPr>
          <w:rFonts w:hint="eastAsia" w:ascii="宋体" w:hAnsi="宋体" w:eastAsia="宋体" w:cs="Times New Roman"/>
          <w:bCs/>
          <w:color w:val="000000"/>
          <w:sz w:val="21"/>
          <w:szCs w:val="21"/>
        </w:rPr>
        <w:t xml:space="preserve">、专业</w:t>
      </w:r>
      <w:r>
        <w:rPr>
          <w:rFonts w:hint="eastAsia" w:ascii="宋体" w:hAnsi="宋体" w:eastAsia="宋体" w:cs="Times New Roman"/>
          <w:bCs/>
          <w:color w:val="000000"/>
          <w:sz w:val="21"/>
          <w:szCs w:val="21"/>
          <w:lang w:val="en-US" w:eastAsia="zh-CN"/>
        </w:rPr>
        <w:t xml:space="preserve">技能课</w:t>
      </w:r>
      <w:r>
        <w:rPr>
          <w:rFonts w:hint="eastAsia" w:ascii="宋体" w:hAnsi="宋体" w:eastAsia="宋体" w:cs="Times New Roman"/>
          <w:bCs/>
          <w:color w:val="000000"/>
          <w:sz w:val="21"/>
          <w:szCs w:val="21"/>
        </w:rPr>
        <w:t xml:space="preserve">、能力拓展</w:t>
      </w:r>
      <w:r>
        <w:rPr>
          <w:rFonts w:hint="eastAsia" w:ascii="宋体" w:hAnsi="宋体" w:eastAsia="宋体" w:cs="Times New Roman"/>
          <w:bCs/>
          <w:color w:val="000000"/>
          <w:sz w:val="21"/>
          <w:szCs w:val="21"/>
          <w:lang w:val="en-US" w:eastAsia="zh-CN"/>
        </w:rPr>
        <w:t xml:space="preserve">课</w:t>
      </w:r>
      <w:r>
        <w:rPr>
          <w:rFonts w:hint="eastAsia" w:ascii="宋体" w:hAnsi="宋体" w:eastAsia="宋体" w:cs="Times New Roman"/>
          <w:bCs/>
          <w:color w:val="000000"/>
          <w:sz w:val="21"/>
          <w:szCs w:val="21"/>
        </w:rPr>
        <w:t xml:space="preserve">三类。综合素养课包括</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思想政治</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政策</w:t>
      </w:r>
      <w:r>
        <w:rPr>
          <w:rFonts w:hint="eastAsia" w:ascii="宋体" w:hAnsi="宋体" w:eastAsia="宋体" w:cs="Times New Roman"/>
          <w:bCs/>
          <w:color w:val="000000"/>
          <w:sz w:val="21"/>
          <w:szCs w:val="21"/>
        </w:rPr>
        <w:t xml:space="preserve">法规</w:t>
      </w:r>
      <w:r>
        <w:rPr>
          <w:rFonts w:hint="eastAsia" w:ascii="宋体" w:hAnsi="宋体" w:eastAsia="宋体" w:cs="Times New Roman"/>
          <w:bCs/>
          <w:color w:val="000000"/>
          <w:sz w:val="21"/>
          <w:szCs w:val="21"/>
        </w:rPr>
        <w:t xml:space="preserve">、</w:t>
      </w:r>
      <w:r>
        <w:rPr>
          <w:rFonts w:hint="eastAsia" w:ascii="宋体" w:hAnsi="宋体" w:eastAsia="宋体" w:cs="Times New Roman"/>
          <w:bCs/>
          <w:color w:val="000000"/>
          <w:sz w:val="21"/>
          <w:szCs w:val="21"/>
          <w:lang w:val="en-US" w:eastAsia="zh-CN"/>
        </w:rPr>
        <w:t xml:space="preserve">职业素养</w:t>
      </w:r>
      <w:r>
        <w:rPr>
          <w:rFonts w:hint="eastAsia" w:ascii="宋体" w:hAnsi="宋体" w:eastAsia="宋体" w:cs="Times New Roman"/>
          <w:bCs/>
          <w:color w:val="000000"/>
          <w:sz w:val="21"/>
          <w:szCs w:val="21"/>
        </w:rPr>
        <w:t xml:space="preserve">、文化素养等课程，学时数不低于4个学时。专业能力课</w:t>
      </w:r>
      <w:r>
        <w:rPr>
          <w:rFonts w:hint="eastAsia" w:ascii="宋体" w:hAnsi="宋体" w:eastAsia="宋体" w:cs="Times New Roman"/>
          <w:bCs/>
          <w:color w:val="000000"/>
          <w:sz w:val="21"/>
          <w:szCs w:val="21"/>
          <w:lang w:val="en-US" w:eastAsia="zh-CN"/>
        </w:rPr>
        <w:t xml:space="preserve">应根据不同培育类型和培育对象实际需求，合理设置课程</w:t>
      </w:r>
      <w:r>
        <w:rPr>
          <w:rFonts w:hint="eastAsia" w:ascii="宋体" w:hAnsi="宋体" w:eastAsia="宋体" w:cs="Times New Roman"/>
          <w:bCs/>
          <w:color w:val="000000"/>
          <w:sz w:val="21"/>
          <w:szCs w:val="21"/>
        </w:rPr>
        <w:t xml:space="preserve">，学时数不低于总学时数的60%</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lang w:val="en-US" w:eastAsia="zh-CN"/>
        </w:rPr>
        <w:t xml:space="preserve">其中采取实践教学的比例不低于专业技能课学时数的50%</w:t>
      </w:r>
      <w:r>
        <w:rPr>
          <w:rFonts w:hint="eastAsia" w:ascii="宋体" w:hAnsi="宋体" w:eastAsia="宋体" w:cs="Times New Roman"/>
          <w:bCs/>
          <w:color w:val="000000"/>
          <w:sz w:val="21"/>
          <w:szCs w:val="21"/>
        </w:rPr>
        <w:t xml:space="preserve">。能力拓展课由</w:t>
      </w:r>
      <w:r>
        <w:rPr>
          <w:rFonts w:hint="eastAsia" w:ascii="宋体" w:hAnsi="宋体" w:eastAsia="宋体" w:cs="Times New Roman"/>
          <w:bCs/>
          <w:color w:val="000000"/>
          <w:sz w:val="21"/>
          <w:szCs w:val="21"/>
          <w:lang w:val="en-US" w:eastAsia="zh-CN"/>
        </w:rPr>
        <w:t xml:space="preserve">各中标人</w:t>
      </w:r>
      <w:r>
        <w:rPr>
          <w:rFonts w:hint="eastAsia" w:ascii="宋体" w:hAnsi="宋体" w:eastAsia="宋体" w:cs="Times New Roman"/>
          <w:bCs/>
          <w:color w:val="000000"/>
          <w:sz w:val="21"/>
          <w:szCs w:val="21"/>
        </w:rPr>
        <w:t xml:space="preserve">根据培训对象和培训目标自行设计。</w:t>
      </w:r>
      <w:r>
        <w:rPr>
          <w:rFonts w:hint="eastAsia" w:ascii="宋体" w:hAnsi="宋体" w:eastAsia="宋体" w:cs="Times New Roman"/>
          <w:bCs/>
          <w:color w:val="000000"/>
          <w:sz w:val="21"/>
          <w:szCs w:val="21"/>
        </w:rPr>
      </w:r>
      <w:r/>
    </w:p>
    <w:p>
      <w:pPr>
        <w:pStyle w:val="886"/>
        <w:ind w:firstLine="480"/>
        <w:jc w:val="both"/>
        <w:spacing w:after="0" w:line="360" w:lineRule="auto"/>
        <w:widowControl w:val="off"/>
        <w:rPr>
          <w:rFonts w:ascii="宋体" w:hAnsi="宋体" w:eastAsia="宋体" w:cs="Times New Roman"/>
          <w:bCs/>
          <w:color w:val="000000"/>
          <w:sz w:val="21"/>
          <w:szCs w:val="21"/>
          <w:lang w:val="en-US" w:eastAsia="zh-CN"/>
        </w:rPr>
      </w:pPr>
      <w:r>
        <w:rPr>
          <w:rFonts w:hint="eastAsia" w:ascii="宋体" w:hAnsi="宋体" w:eastAsia="宋体" w:cs="Times New Roman"/>
          <w:bCs/>
          <w:color w:val="000000"/>
          <w:sz w:val="21"/>
          <w:szCs w:val="21"/>
          <w:lang w:val="en-US" w:eastAsia="zh-CN"/>
        </w:rPr>
        <w:t xml:space="preserve">3.鼓励培育模式创新</w:t>
      </w:r>
      <w:r>
        <w:rPr>
          <w:rFonts w:ascii="宋体" w:hAnsi="宋体" w:eastAsia="宋体" w:cs="Times New Roman"/>
          <w:bCs/>
          <w:color w:val="000000"/>
          <w:sz w:val="21"/>
          <w:szCs w:val="21"/>
          <w:lang w:val="en-US" w:eastAsia="zh-CN"/>
        </w:rPr>
      </w:r>
      <w:r/>
    </w:p>
    <w:p>
      <w:pPr>
        <w:pStyle w:val="886"/>
        <w:ind w:firstLine="480"/>
        <w:jc w:val="both"/>
        <w:spacing w:after="0" w:line="360" w:lineRule="auto"/>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要遵循农民教育培训特点和规律，根据培育对象和培训内容制定差异化的培训计划。坚持训育结合，强化实习实训、训后技术指导和跟踪服务，</w:t>
      </w:r>
      <w:r>
        <w:rPr>
          <w:rFonts w:hint="eastAsia" w:ascii="宋体" w:hAnsi="宋体" w:eastAsia="宋体" w:cs="Times New Roman"/>
          <w:bCs/>
          <w:color w:val="000000"/>
          <w:sz w:val="21"/>
          <w:szCs w:val="21"/>
          <w:lang w:val="en-US" w:eastAsia="zh-CN"/>
        </w:rPr>
        <w:t xml:space="preserve">新农匠（农机</w:t>
      </w:r>
      <w:r>
        <w:rPr>
          <w:rFonts w:hint="eastAsia" w:ascii="宋体" w:hAnsi="宋体" w:eastAsia="宋体" w:cs="Times New Roman"/>
          <w:bCs/>
          <w:color w:val="000000"/>
          <w:sz w:val="21"/>
          <w:szCs w:val="21"/>
        </w:rPr>
        <w:t xml:space="preserve">专题班</w:t>
      </w:r>
      <w:r>
        <w:rPr>
          <w:rFonts w:hint="eastAsia" w:ascii="宋体" w:hAnsi="宋体" w:eastAsia="宋体" w:cs="Times New Roman"/>
          <w:bCs/>
          <w:color w:val="000000"/>
          <w:sz w:val="21"/>
          <w:szCs w:val="21"/>
          <w:lang w:val="en-US" w:eastAsia="zh-CN"/>
        </w:rPr>
        <w:t xml:space="preserve">）</w:t>
      </w:r>
      <w:r>
        <w:rPr>
          <w:rFonts w:hint="eastAsia" w:ascii="宋体" w:hAnsi="宋体" w:eastAsia="宋体" w:cs="Times New Roman"/>
          <w:bCs/>
          <w:color w:val="000000"/>
          <w:sz w:val="21"/>
          <w:szCs w:val="21"/>
        </w:rPr>
        <w:t xml:space="preserve">培训天数原则上不少于8天，跟踪服务人数不少于培训班总人数60%；</w:t>
      </w:r>
      <w:r>
        <w:rPr>
          <w:rFonts w:hint="eastAsia" w:ascii="宋体" w:hAnsi="宋体" w:eastAsia="宋体" w:cs="Times New Roman"/>
          <w:bCs/>
          <w:color w:val="000000"/>
          <w:sz w:val="21"/>
          <w:szCs w:val="21"/>
          <w:lang w:val="en-US" w:eastAsia="zh-CN"/>
        </w:rPr>
        <w:t xml:space="preserve">新农匠、新农创、新农商、新农服等</w:t>
      </w:r>
      <w:r>
        <w:rPr>
          <w:rFonts w:hint="eastAsia" w:ascii="宋体" w:hAnsi="宋体" w:eastAsia="宋体" w:cs="Times New Roman"/>
          <w:bCs/>
          <w:color w:val="000000"/>
          <w:sz w:val="21"/>
          <w:szCs w:val="21"/>
        </w:rPr>
        <w:t xml:space="preserve">常规任务总天数原则上不少于5天，跟踪服务人数不少于培训班总人数30%，</w:t>
      </w:r>
      <w:r>
        <w:rPr>
          <w:rFonts w:hint="eastAsia" w:ascii="宋体" w:hAnsi="宋体" w:eastAsia="宋体" w:cs="Times New Roman"/>
          <w:bCs/>
          <w:color w:val="000000"/>
          <w:sz w:val="21"/>
          <w:szCs w:val="21"/>
        </w:rPr>
        <w:t xml:space="preserve">跟踪</w:t>
      </w:r>
      <w:r>
        <w:rPr>
          <w:rFonts w:hint="eastAsia" w:ascii="宋体" w:hAnsi="宋体" w:eastAsia="宋体" w:cs="Times New Roman"/>
          <w:bCs/>
          <w:color w:val="000000"/>
          <w:sz w:val="21"/>
          <w:szCs w:val="21"/>
        </w:rPr>
        <w:t xml:space="preserve">服务次数不少于2次，不计入总学时。鼓励培育机构创新教学方法，改进培育形式，提高教学效果，积极开展线上线下融合培训</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线上学习以网络直播</w:t>
      </w:r>
      <w:r>
        <w:rPr>
          <w:rFonts w:hint="eastAsia" w:ascii="宋体" w:hAnsi="宋体" w:eastAsia="宋体" w:cs="Times New Roman"/>
          <w:bCs/>
          <w:color w:val="000000"/>
          <w:sz w:val="21"/>
          <w:szCs w:val="21"/>
          <w:lang w:val="en-US" w:eastAsia="zh-CN"/>
        </w:rPr>
        <w:t xml:space="preserve">或</w:t>
      </w:r>
      <w:r>
        <w:rPr>
          <w:rFonts w:hint="eastAsia" w:ascii="宋体" w:hAnsi="宋体" w:eastAsia="宋体" w:cs="Times New Roman"/>
          <w:bCs/>
          <w:color w:val="000000"/>
          <w:sz w:val="21"/>
          <w:szCs w:val="21"/>
        </w:rPr>
        <w:t xml:space="preserve">课件学习为主要形式开展</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r>
      <w:r/>
    </w:p>
    <w:p>
      <w:pPr>
        <w:pStyle w:val="886"/>
        <w:ind w:firstLine="480"/>
        <w:jc w:val="both"/>
        <w:spacing w:after="0" w:line="360" w:lineRule="auto"/>
        <w:widowControl w:val="off"/>
        <w:rPr>
          <w:rFonts w:ascii="宋体" w:hAnsi="宋体" w:eastAsia="宋体" w:cs="Times New Roman"/>
          <w:bCs/>
          <w:color w:val="000000"/>
          <w:sz w:val="21"/>
          <w:szCs w:val="21"/>
          <w:lang w:val="en-US" w:eastAsia="zh-CN"/>
        </w:rPr>
      </w:pPr>
      <w:r>
        <w:rPr>
          <w:rFonts w:hint="eastAsia" w:ascii="宋体" w:hAnsi="宋体" w:eastAsia="宋体" w:cs="Times New Roman"/>
          <w:bCs/>
          <w:color w:val="000000"/>
          <w:sz w:val="21"/>
          <w:szCs w:val="21"/>
          <w:lang w:val="en-US" w:eastAsia="zh-CN"/>
        </w:rPr>
        <w:t xml:space="preserve">4.完善培训信息管理</w:t>
      </w:r>
      <w:r>
        <w:rPr>
          <w:rFonts w:ascii="宋体" w:hAnsi="宋体" w:eastAsia="宋体" w:cs="Times New Roman"/>
          <w:bCs/>
          <w:color w:val="000000"/>
          <w:sz w:val="21"/>
          <w:szCs w:val="21"/>
          <w:lang w:val="en-US" w:eastAsia="zh-CN"/>
        </w:rPr>
      </w:r>
      <w:r/>
    </w:p>
    <w:p>
      <w:pPr>
        <w:pStyle w:val="886"/>
        <w:ind w:firstLine="480"/>
        <w:jc w:val="both"/>
        <w:spacing w:after="0" w:line="360" w:lineRule="auto"/>
        <w:widowControl w:val="off"/>
        <w:rPr>
          <w:rFonts w:hint="eastAsia" w:ascii="宋体" w:hAnsi="宋体" w:eastAsia="宋体" w:cs="Times New Roman"/>
          <w:bCs/>
          <w:color w:val="000000"/>
          <w:sz w:val="21"/>
          <w:szCs w:val="21"/>
          <w:lang w:val="en-US" w:eastAsia="zh-CN"/>
        </w:rPr>
      </w:pPr>
      <w:r>
        <w:rPr>
          <w:rFonts w:hint="eastAsia" w:ascii="宋体" w:hAnsi="宋体" w:eastAsia="宋体" w:cs="Times New Roman"/>
          <w:bCs/>
          <w:color w:val="000000"/>
          <w:sz w:val="21"/>
          <w:szCs w:val="21"/>
          <w:lang w:val="en-US" w:eastAsia="zh-CN"/>
        </w:rPr>
        <w:t xml:space="preserve">中标人</w:t>
      </w:r>
      <w:r>
        <w:rPr>
          <w:rFonts w:hint="eastAsia" w:ascii="宋体" w:hAnsi="宋体" w:eastAsia="宋体" w:cs="Times New Roman"/>
          <w:bCs/>
          <w:color w:val="000000"/>
          <w:sz w:val="21"/>
          <w:szCs w:val="21"/>
        </w:rPr>
        <w:t xml:space="preserve">应在培训班首次考核前将学员基础信息100%入库，并及时更新相关培育和考核信息。培训班结业前，组织所有班次学员对组织管理、培训教师、实训基地</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培训效果等进行在线评价，培育对象满意度需达9</w:t>
      </w:r>
      <w:r>
        <w:rPr>
          <w:rFonts w:hint="eastAsia" w:ascii="宋体" w:hAnsi="宋体" w:eastAsia="宋体" w:cs="Times New Roman"/>
          <w:bCs/>
          <w:color w:val="000000"/>
          <w:sz w:val="21"/>
          <w:szCs w:val="21"/>
          <w:lang w:val="en-US" w:eastAsia="zh-CN"/>
        </w:rPr>
        <w:t xml:space="preserve">0</w:t>
      </w:r>
      <w:r>
        <w:rPr>
          <w:rFonts w:hint="eastAsia" w:ascii="宋体" w:hAnsi="宋体" w:eastAsia="宋体" w:cs="Times New Roman"/>
          <w:bCs/>
          <w:color w:val="000000"/>
          <w:sz w:val="21"/>
          <w:szCs w:val="21"/>
        </w:rPr>
        <w:t xml:space="preserve">%以上。项目实施各个环节，特别是培训学员档案和跟踪服务台账要完整规范、符合</w:t>
      </w:r>
      <w:r>
        <w:rPr>
          <w:rFonts w:hint="eastAsia" w:ascii="宋体" w:hAnsi="宋体" w:eastAsia="宋体" w:cs="Times New Roman"/>
          <w:bCs/>
          <w:color w:val="000000"/>
          <w:sz w:val="21"/>
          <w:szCs w:val="21"/>
          <w:lang w:val="en-US" w:eastAsia="zh-CN"/>
        </w:rPr>
        <w:t xml:space="preserve">农业农村部</w:t>
      </w:r>
      <w:r>
        <w:rPr>
          <w:rFonts w:hint="eastAsia" w:ascii="宋体" w:hAnsi="宋体" w:eastAsia="宋体" w:cs="Times New Roman"/>
          <w:bCs/>
          <w:color w:val="000000"/>
          <w:sz w:val="21"/>
          <w:szCs w:val="21"/>
        </w:rPr>
        <w:t xml:space="preserve">规定的建档和台账要求</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项目培训台账要</w:t>
      </w:r>
      <w:r>
        <w:rPr>
          <w:rFonts w:hint="eastAsia" w:ascii="宋体" w:hAnsi="宋体" w:eastAsia="宋体" w:cs="Times New Roman"/>
          <w:bCs/>
          <w:color w:val="000000"/>
          <w:sz w:val="21"/>
          <w:szCs w:val="21"/>
          <w:lang w:val="en-US" w:eastAsia="zh-CN"/>
        </w:rPr>
        <w:t xml:space="preserve">与资金使用台账互为补充，相互衔接、有据可查。</w:t>
      </w:r>
      <w:r>
        <w:rPr>
          <w:rFonts w:hint="eastAsia" w:ascii="宋体" w:hAnsi="宋体" w:eastAsia="宋体" w:cs="Times New Roman"/>
          <w:bCs/>
          <w:color w:val="000000"/>
          <w:sz w:val="21"/>
          <w:szCs w:val="21"/>
          <w:lang w:val="en-US" w:eastAsia="zh-CN"/>
        </w:rPr>
      </w:r>
      <w:r/>
    </w:p>
    <w:p>
      <w:pPr>
        <w:pStyle w:val="886"/>
        <w:numPr>
          <w:ilvl w:val="0"/>
          <w:numId w:val="0"/>
        </w:numPr>
        <w:ind w:firstLine="480"/>
        <w:jc w:val="both"/>
        <w:spacing w:after="0" w:line="360" w:lineRule="auto"/>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bidi="ar-SA"/>
        </w:rPr>
        <w:t xml:space="preserve">5.</w:t>
      </w:r>
      <w:r>
        <w:rPr>
          <w:rFonts w:hint="eastAsia" w:ascii="宋体" w:hAnsi="宋体" w:eastAsia="宋体" w:cs="Times New Roman"/>
          <w:bCs/>
          <w:color w:val="000000"/>
          <w:sz w:val="21"/>
          <w:szCs w:val="21"/>
        </w:rPr>
        <w:t xml:space="preserve">加强培育成果推广</w:t>
      </w:r>
      <w:r>
        <w:rPr>
          <w:rFonts w:hint="eastAsia" w:ascii="宋体" w:hAnsi="宋体" w:eastAsia="宋体" w:cs="Times New Roman"/>
          <w:bCs/>
          <w:color w:val="000000"/>
          <w:sz w:val="21"/>
          <w:szCs w:val="21"/>
        </w:rPr>
      </w:r>
      <w:r/>
    </w:p>
    <w:p>
      <w:pPr>
        <w:pStyle w:val="886"/>
        <w:numPr>
          <w:ilvl w:val="0"/>
          <w:numId w:val="0"/>
        </w:numPr>
        <w:ind w:firstLine="480"/>
        <w:jc w:val="both"/>
        <w:spacing w:after="0" w:line="360" w:lineRule="auto"/>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要深度挖掘形成具有普遍推广价值的好经验、好模式、好典型，讲好高素质农民成长成才成就故事。要遴选推介优秀学员</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鼓励争优</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倡导学优</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营造有利于</w:t>
      </w:r>
      <w:r>
        <w:rPr>
          <w:rFonts w:hint="eastAsia" w:ascii="宋体" w:hAnsi="宋体" w:eastAsia="宋体" w:cs="Times New Roman"/>
          <w:bCs/>
          <w:color w:val="000000"/>
          <w:sz w:val="21"/>
          <w:szCs w:val="21"/>
          <w:lang w:val="en-US" w:eastAsia="zh-CN"/>
        </w:rPr>
        <w:t xml:space="preserve">高素质</w:t>
      </w:r>
      <w:r>
        <w:rPr>
          <w:rFonts w:hint="eastAsia" w:ascii="宋体" w:hAnsi="宋体" w:eastAsia="宋体" w:cs="Times New Roman"/>
          <w:bCs/>
          <w:color w:val="000000"/>
          <w:sz w:val="21"/>
          <w:szCs w:val="21"/>
        </w:rPr>
        <w:t xml:space="preserve">农民</w:t>
      </w:r>
      <w:r>
        <w:rPr>
          <w:rFonts w:hint="eastAsia" w:ascii="宋体" w:hAnsi="宋体" w:eastAsia="宋体" w:cs="Times New Roman"/>
          <w:bCs/>
          <w:color w:val="000000"/>
          <w:sz w:val="21"/>
          <w:szCs w:val="21"/>
          <w:lang w:val="en-US" w:eastAsia="zh-CN"/>
        </w:rPr>
        <w:t xml:space="preserve">成长发展的</w:t>
      </w:r>
      <w:r>
        <w:rPr>
          <w:rFonts w:hint="eastAsia" w:ascii="宋体" w:hAnsi="宋体" w:eastAsia="宋体" w:cs="Times New Roman"/>
          <w:bCs/>
          <w:color w:val="000000"/>
          <w:sz w:val="21"/>
          <w:szCs w:val="21"/>
        </w:rPr>
        <w:t xml:space="preserve">的良好氛围。</w:t>
      </w:r>
      <w:r>
        <w:rPr>
          <w:rFonts w:hint="eastAsia" w:ascii="宋体" w:hAnsi="宋体" w:eastAsia="宋体" w:cs="Times New Roman"/>
          <w:bCs/>
          <w:color w:val="000000"/>
          <w:sz w:val="21"/>
          <w:szCs w:val="21"/>
        </w:rPr>
      </w:r>
      <w:r/>
    </w:p>
    <w:p>
      <w:pPr>
        <w:pStyle w:val="886"/>
        <w:numPr>
          <w:ilvl w:val="0"/>
          <w:numId w:val="0"/>
        </w:numPr>
        <w:ind w:firstLine="422"/>
        <w:jc w:val="both"/>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color w:val="000000"/>
          <w:sz w:val="21"/>
          <w:szCs w:val="21"/>
          <w:lang w:val="en-US" w:eastAsia="zh-CN"/>
        </w:rPr>
        <w:t xml:space="preserve">项目履行期限</w:t>
      </w:r>
      <w:r>
        <w:rPr>
          <w:rFonts w:hint="eastAsia" w:ascii="宋体" w:hAnsi="宋体" w:eastAsia="宋体" w:cs="宋体"/>
          <w:b/>
          <w:bCs/>
          <w:color w:val="000000"/>
          <w:sz w:val="21"/>
          <w:szCs w:val="21"/>
          <w:lang w:val="en-US" w:eastAsia="zh-CN"/>
        </w:rPr>
      </w:r>
      <w:r/>
    </w:p>
    <w:p>
      <w:pPr>
        <w:pStyle w:val="886"/>
        <w:numPr>
          <w:ilvl w:val="0"/>
          <w:numId w:val="0"/>
        </w:numPr>
        <w:ind w:firstLine="480"/>
        <w:jc w:val="both"/>
        <w:spacing w:after="0" w:line="360" w:lineRule="auto"/>
        <w:widowControl w:val="off"/>
        <w:rPr>
          <w:rFonts w:ascii="宋体" w:hAnsi="宋体" w:eastAsia="宋体" w:cs="宋体"/>
          <w:b/>
          <w:bCs/>
          <w:color w:val="000000"/>
          <w:sz w:val="21"/>
          <w:szCs w:val="21"/>
          <w:lang w:val="en-US" w:eastAsia="zh-CN"/>
        </w:rPr>
      </w:pPr>
      <w:r>
        <w:rPr>
          <w:rFonts w:hint="eastAsia" w:ascii="宋体" w:hAnsi="宋体" w:eastAsia="宋体" w:cs="Times New Roman"/>
          <w:bCs/>
          <w:color w:val="000000"/>
          <w:sz w:val="21"/>
          <w:szCs w:val="21"/>
          <w:lang w:val="en-US" w:eastAsia="zh-CN"/>
        </w:rPr>
        <w:t xml:space="preserve">中标人</w:t>
      </w:r>
      <w:r>
        <w:rPr>
          <w:rFonts w:ascii="宋体" w:hAnsi="宋体" w:eastAsia="宋体" w:cs="Times New Roman"/>
          <w:bCs/>
          <w:color w:val="000000"/>
          <w:sz w:val="21"/>
          <w:szCs w:val="21"/>
        </w:rPr>
        <w:t xml:space="preserve">须于</w:t>
      </w:r>
      <w:r>
        <w:rPr>
          <w:rFonts w:ascii="宋体" w:hAnsi="宋体" w:eastAsia="宋体" w:cs="Times New Roman"/>
          <w:bCs/>
          <w:color w:val="000000"/>
          <w:sz w:val="21"/>
          <w:szCs w:val="21"/>
          <w:highlight w:val="none"/>
        </w:rPr>
        <w:t xml:space="preserve">2025年12月</w:t>
      </w:r>
      <w:r>
        <w:rPr>
          <w:rFonts w:hint="eastAsia" w:ascii="宋体" w:hAnsi="宋体" w:eastAsia="宋体" w:cs="Times New Roman"/>
          <w:bCs/>
          <w:color w:val="000000"/>
          <w:sz w:val="21"/>
          <w:szCs w:val="21"/>
          <w:highlight w:val="none"/>
          <w:lang w:val="en-US" w:eastAsia="zh-CN"/>
        </w:rPr>
        <w:t xml:space="preserve">31日</w:t>
      </w:r>
      <w:r>
        <w:rPr>
          <w:rFonts w:ascii="宋体" w:hAnsi="宋体" w:eastAsia="宋体" w:cs="Times New Roman"/>
          <w:bCs/>
          <w:color w:val="000000"/>
          <w:sz w:val="21"/>
          <w:szCs w:val="21"/>
          <w:highlight w:val="none"/>
        </w:rPr>
        <w:t xml:space="preserve">前完</w:t>
      </w:r>
      <w:r>
        <w:rPr>
          <w:rFonts w:ascii="宋体" w:hAnsi="宋体" w:eastAsia="宋体" w:cs="Times New Roman"/>
          <w:bCs/>
          <w:color w:val="000000"/>
          <w:sz w:val="21"/>
          <w:szCs w:val="21"/>
        </w:rPr>
        <w:t xml:space="preserve">成</w:t>
      </w:r>
      <w:r>
        <w:rPr>
          <w:rFonts w:hint="eastAsia" w:ascii="宋体" w:hAnsi="宋体" w:eastAsia="宋体" w:cs="Times New Roman"/>
          <w:bCs/>
          <w:color w:val="000000"/>
          <w:sz w:val="21"/>
          <w:szCs w:val="21"/>
          <w:lang w:val="en-US" w:eastAsia="zh-CN"/>
        </w:rPr>
        <w:t xml:space="preserve">所有班次的</w:t>
      </w:r>
      <w:r>
        <w:rPr>
          <w:rFonts w:ascii="宋体" w:hAnsi="宋体" w:eastAsia="宋体" w:cs="Times New Roman"/>
          <w:bCs/>
          <w:color w:val="000000"/>
          <w:sz w:val="21"/>
          <w:szCs w:val="21"/>
        </w:rPr>
        <w:t xml:space="preserve">课堂教学、实践教学和交流观摩。在课堂教学、实践教学和交流观摩全部完成后对学员开展跟踪服务，并于2026年3月底之前完成。</w:t>
      </w:r>
      <w:r>
        <w:rPr>
          <w:rFonts w:ascii="宋体" w:hAnsi="宋体" w:eastAsia="宋体" w:cs="宋体"/>
          <w:b/>
          <w:bCs/>
          <w:color w:val="000000"/>
          <w:sz w:val="21"/>
          <w:szCs w:val="21"/>
          <w:lang w:val="en-US" w:eastAsia="zh-CN"/>
        </w:rPr>
      </w:r>
      <w:r/>
    </w:p>
    <w:p>
      <w:pPr>
        <w:pStyle w:val="886"/>
        <w:numPr>
          <w:ilvl w:val="0"/>
          <w:numId w:val="2"/>
        </w:numPr>
        <w:ind w:firstLine="422"/>
        <w:jc w:val="both"/>
        <w:spacing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其他要求</w:t>
      </w:r>
      <w:r>
        <w:rPr>
          <w:rFonts w:hint="eastAsia" w:ascii="宋体" w:hAnsi="宋体" w:eastAsia="宋体" w:cs="宋体"/>
          <w:b/>
          <w:bCs/>
          <w:color w:val="000000"/>
          <w:sz w:val="21"/>
          <w:szCs w:val="21"/>
        </w:rPr>
      </w:r>
      <w:r/>
    </w:p>
    <w:p>
      <w:pPr>
        <w:pStyle w:val="886"/>
        <w:ind w:firstLine="570"/>
        <w:jc w:val="both"/>
        <w:spacing w:after="0" w:line="360" w:lineRule="auto"/>
        <w:widowControl w:val="off"/>
        <w:rPr>
          <w:rFonts w:hint="eastAsia" w:ascii="宋体" w:hAnsi="宋体" w:eastAsia="宋体" w:cs="宋体"/>
          <w:color w:val="000000"/>
          <w:sz w:val="21"/>
          <w:szCs w:val="21"/>
          <w:lang w:eastAsia="zh-CN"/>
        </w:rPr>
      </w:pPr>
      <w:r>
        <w:rPr>
          <w:rFonts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投标人</w:t>
      </w:r>
      <w:r>
        <w:rPr>
          <w:rFonts w:ascii="宋体" w:hAnsi="宋体" w:eastAsia="宋体" w:cs="宋体"/>
          <w:color w:val="000000"/>
          <w:sz w:val="21"/>
          <w:szCs w:val="21"/>
        </w:rPr>
        <w:t xml:space="preserve">根据</w:t>
      </w:r>
      <w:r>
        <w:rPr>
          <w:rFonts w:hint="eastAsia" w:ascii="宋体" w:hAnsi="宋体" w:eastAsia="宋体" w:cs="宋体"/>
          <w:color w:val="000000"/>
          <w:sz w:val="21"/>
          <w:szCs w:val="21"/>
          <w:lang w:val="en-US" w:eastAsia="zh-CN"/>
        </w:rPr>
        <w:t xml:space="preserve">项目清单</w:t>
      </w:r>
      <w:r>
        <w:rPr>
          <w:rFonts w:ascii="宋体" w:hAnsi="宋体" w:eastAsia="宋体" w:cs="宋体"/>
          <w:color w:val="000000"/>
          <w:sz w:val="21"/>
          <w:szCs w:val="21"/>
        </w:rPr>
        <w:t xml:space="preserve">，结合</w:t>
      </w:r>
      <w:r>
        <w:rPr>
          <w:rFonts w:hint="eastAsia" w:ascii="宋体" w:hAnsi="宋体" w:eastAsia="宋体" w:cs="宋体"/>
          <w:color w:val="000000"/>
          <w:sz w:val="21"/>
          <w:szCs w:val="21"/>
          <w:lang w:val="en-US" w:eastAsia="zh-CN"/>
        </w:rPr>
        <w:t xml:space="preserve">自身教学特色和</w:t>
      </w:r>
      <w:r>
        <w:rPr>
          <w:rFonts w:ascii="宋体" w:hAnsi="宋体" w:eastAsia="宋体" w:cs="宋体"/>
          <w:color w:val="000000"/>
          <w:sz w:val="21"/>
          <w:szCs w:val="21"/>
        </w:rPr>
        <w:t xml:space="preserve">工作实际，投标人可多包兼投，但最多中标</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个包，若投多个包，请各投标人按所投采购包分别制作投标文件上传系统。开标、评标顺序为</w:t>
      </w:r>
      <w:r>
        <w:rPr>
          <w:rFonts w:ascii="宋体" w:hAnsi="宋体" w:eastAsia="宋体" w:cs="宋体"/>
          <w:color w:val="000000"/>
          <w:sz w:val="21"/>
          <w:szCs w:val="21"/>
        </w:rPr>
        <w:t xml:space="preserve">采购包</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至</w:t>
      </w:r>
      <w:r>
        <w:rPr>
          <w:rFonts w:ascii="宋体" w:hAnsi="宋体" w:eastAsia="宋体" w:cs="宋体"/>
          <w:color w:val="000000"/>
          <w:sz w:val="21"/>
          <w:szCs w:val="21"/>
        </w:rPr>
        <w:t xml:space="preserve">采购包</w:t>
      </w: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rPr>
        <w:t xml:space="preserve">。如某采购包第一中标候选人已中满</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个</w:t>
      </w:r>
      <w:r>
        <w:rPr>
          <w:rFonts w:ascii="宋体" w:hAnsi="宋体" w:eastAsia="宋体" w:cs="宋体"/>
          <w:color w:val="000000"/>
          <w:sz w:val="21"/>
          <w:szCs w:val="21"/>
        </w:rPr>
        <w:t xml:space="preserve">采购包</w:t>
      </w:r>
      <w:r>
        <w:rPr>
          <w:rFonts w:ascii="宋体" w:hAnsi="宋体" w:eastAsia="宋体" w:cs="宋体"/>
          <w:color w:val="000000"/>
          <w:sz w:val="21"/>
          <w:szCs w:val="21"/>
        </w:rPr>
        <w:t xml:space="preserve">的，则此</w:t>
      </w:r>
      <w:r>
        <w:rPr>
          <w:rFonts w:ascii="宋体" w:hAnsi="宋体" w:eastAsia="宋体" w:cs="宋体"/>
          <w:color w:val="000000"/>
          <w:sz w:val="21"/>
          <w:szCs w:val="21"/>
        </w:rPr>
        <w:t xml:space="preserve">采购包</w:t>
      </w:r>
      <w:r>
        <w:rPr>
          <w:rFonts w:ascii="宋体" w:hAnsi="宋体" w:eastAsia="宋体" w:cs="宋体"/>
          <w:color w:val="000000"/>
          <w:sz w:val="21"/>
          <w:szCs w:val="21"/>
        </w:rPr>
        <w:t xml:space="preserve">由第二中标候选人中标，并以此类推。</w:t>
      </w:r>
      <w:r>
        <w:rPr>
          <w:rFonts w:hint="eastAsia" w:ascii="宋体" w:hAnsi="宋体" w:eastAsia="宋体" w:cs="宋体"/>
          <w:color w:val="000000"/>
          <w:sz w:val="21"/>
          <w:szCs w:val="21"/>
          <w:lang w:eastAsia="zh-CN"/>
        </w:rPr>
      </w:r>
      <w:r/>
    </w:p>
    <w:p>
      <w:pPr>
        <w:pStyle w:val="886"/>
        <w:ind w:firstLine="570"/>
        <w:jc w:val="both"/>
        <w:spacing w:after="0" w:line="360" w:lineRule="auto"/>
        <w:widowControl w:val="off"/>
        <w:rPr>
          <w:rFonts w:hint="eastAsia" w:ascii="宋体" w:hAnsi="宋体" w:eastAsia="宋体" w:cs="宋体"/>
          <w:color w:val="000000"/>
          <w:sz w:val="21"/>
          <w:szCs w:val="21"/>
          <w:lang w:eastAsia="zh-CN"/>
        </w:rPr>
      </w:pPr>
      <w:r>
        <w:rPr>
          <w:rFonts w:ascii="宋体" w:hAnsi="宋体" w:eastAsia="宋体" w:cs="宋体"/>
          <w:b/>
          <w:bCs/>
          <w:i/>
          <w:iCs/>
          <w:color w:val="000000"/>
          <w:sz w:val="21"/>
          <w:szCs w:val="21"/>
          <w:u w:val="single"/>
        </w:rPr>
        <w:t xml:space="preserve">2.</w:t>
      </w:r>
      <w:r>
        <w:rPr>
          <w:rFonts w:hint="eastAsia" w:ascii="宋体" w:hAnsi="宋体" w:eastAsia="宋体" w:cs="宋体"/>
          <w:b/>
          <w:bCs/>
          <w:i/>
          <w:iCs/>
          <w:color w:val="000000"/>
          <w:sz w:val="21"/>
          <w:szCs w:val="21"/>
          <w:u w:val="single"/>
          <w:lang w:eastAsia="zh-CN"/>
        </w:rPr>
        <w:t xml:space="preserve">投标人</w:t>
      </w:r>
      <w:r>
        <w:rPr>
          <w:rFonts w:hint="eastAsia" w:ascii="宋体" w:hAnsi="宋体" w:eastAsia="宋体" w:cs="宋体"/>
          <w:b/>
          <w:bCs/>
          <w:i/>
          <w:iCs/>
          <w:color w:val="000000"/>
          <w:sz w:val="21"/>
          <w:szCs w:val="21"/>
          <w:u w:val="single"/>
        </w:rPr>
        <w:t xml:space="preserve">应具有承担该项目的履约服务能力和实践经验，信誉良好，具备开展该项目必要的培训场所、现代化的教学设备、雄厚的师资力量，具备协调落实对标学习考察对象、后续跟踪指导持续培养的师资与资源的能力。</w:t>
      </w:r>
      <w:r>
        <w:rPr>
          <w:rFonts w:hint="eastAsia" w:ascii="宋体" w:hAnsi="宋体" w:eastAsia="宋体" w:cs="宋体"/>
          <w:b/>
          <w:bCs/>
          <w:i/>
          <w:iCs/>
          <w:color w:val="000000"/>
          <w:sz w:val="21"/>
          <w:szCs w:val="21"/>
          <w:u w:val="single"/>
          <w:lang w:eastAsia="zh-CN"/>
        </w:rPr>
        <w:t xml:space="preserve">（</w:t>
      </w:r>
      <w:r>
        <w:rPr>
          <w:rFonts w:hint="eastAsia" w:ascii="宋体" w:hAnsi="宋体" w:eastAsia="宋体" w:cs="宋体"/>
          <w:b/>
          <w:bCs/>
          <w:i/>
          <w:iCs/>
          <w:color w:val="000000"/>
          <w:sz w:val="21"/>
          <w:szCs w:val="21"/>
          <w:u w:val="single"/>
          <w:lang w:val="en-US" w:eastAsia="zh-CN"/>
        </w:rPr>
        <w:t xml:space="preserve">对以上全部内容进行承诺，提供承诺函，格式自拟，盖章原件扫描件上传</w:t>
      </w:r>
      <w:r>
        <w:rPr>
          <w:rFonts w:hint="eastAsia" w:ascii="宋体" w:hAnsi="宋体" w:eastAsia="宋体" w:cs="宋体"/>
          <w:b/>
          <w:bCs/>
          <w:i/>
          <w:iCs/>
          <w:color w:val="000000"/>
          <w:sz w:val="21"/>
          <w:szCs w:val="21"/>
          <w:u w:val="single"/>
          <w:lang w:eastAsia="zh-CN"/>
        </w:rPr>
        <w:t xml:space="preserve">）</w:t>
      </w:r>
      <w:r>
        <w:rPr>
          <w:rFonts w:hint="eastAsia" w:ascii="宋体" w:hAnsi="宋体" w:eastAsia="宋体" w:cs="宋体"/>
          <w:color w:val="000000"/>
          <w:sz w:val="21"/>
          <w:szCs w:val="21"/>
          <w:lang w:eastAsia="zh-CN"/>
        </w:rPr>
      </w:r>
      <w:r/>
    </w:p>
    <w:p>
      <w:pPr>
        <w:pStyle w:val="886"/>
        <w:ind w:firstLine="570"/>
        <w:jc w:val="both"/>
        <w:spacing w:after="0" w:line="360"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rPr>
        <w:t xml:space="preserve">3</w:t>
      </w:r>
      <w:r>
        <w:rPr>
          <w:rFonts w:ascii="宋体" w:hAnsi="宋体" w:eastAsia="宋体" w:cs="宋体"/>
          <w:b/>
          <w:bCs/>
          <w:color w:val="000000"/>
          <w:sz w:val="21"/>
          <w:szCs w:val="21"/>
        </w:rPr>
        <w:t xml:space="preserve">.</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w:t>
      </w:r>
      <w:r>
        <w:rPr>
          <w:rFonts w:hint="eastAsia" w:ascii="宋体" w:hAnsi="宋体" w:eastAsia="宋体" w:cs="宋体"/>
          <w:color w:val="000000"/>
          <w:sz w:val="21"/>
          <w:szCs w:val="21"/>
          <w:lang w:val="en-US" w:eastAsia="zh-CN"/>
        </w:rPr>
        <w:t xml:space="preserve">成立相应的项目管理小组，人数不低于5人，并明确职责分工。</w:t>
      </w:r>
      <w:r>
        <w:rPr>
          <w:rFonts w:ascii="宋体" w:hAnsi="宋体" w:eastAsia="宋体" w:cs="宋体"/>
          <w:color w:val="000000"/>
          <w:sz w:val="21"/>
          <w:szCs w:val="21"/>
          <w:lang w:val="en-US" w:eastAsia="zh-CN"/>
        </w:rPr>
      </w:r>
      <w:r/>
    </w:p>
    <w:p>
      <w:pPr>
        <w:pStyle w:val="886"/>
        <w:ind w:firstLine="570"/>
        <w:jc w:val="both"/>
        <w:spacing w:after="0"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4.投标人应</w:t>
      </w:r>
      <w:r>
        <w:rPr>
          <w:rFonts w:hint="eastAsia" w:ascii="宋体" w:hAnsi="宋体" w:eastAsia="宋体" w:cs="宋体"/>
          <w:color w:val="000000"/>
          <w:sz w:val="21"/>
          <w:szCs w:val="21"/>
        </w:rPr>
        <w:t xml:space="preserve">具有稳定的专兼职师资库。服务本项目的师资力量应包含</w:t>
      </w:r>
      <w:r>
        <w:rPr>
          <w:rFonts w:hint="eastAsia" w:ascii="宋体" w:hAnsi="宋体" w:eastAsia="宋体" w:cs="宋体"/>
          <w:color w:val="000000"/>
          <w:sz w:val="21"/>
          <w:szCs w:val="21"/>
          <w:lang w:eastAsia="zh-CN"/>
        </w:rPr>
        <w:t xml:space="preserve">地市</w:t>
      </w:r>
      <w:r>
        <w:rPr>
          <w:rFonts w:hint="eastAsia" w:ascii="宋体" w:hAnsi="宋体" w:eastAsia="宋体" w:cs="宋体"/>
          <w:color w:val="000000"/>
          <w:sz w:val="21"/>
          <w:szCs w:val="21"/>
        </w:rPr>
        <w:t xml:space="preserve">级及以上或国内一流及更高层次专家学者。</w:t>
      </w:r>
      <w:r>
        <w:rPr>
          <w:rFonts w:ascii="宋体" w:hAnsi="宋体" w:eastAsia="宋体" w:cs="宋体"/>
          <w:color w:val="000000"/>
          <w:sz w:val="21"/>
          <w:szCs w:val="21"/>
        </w:rPr>
      </w:r>
      <w:r/>
    </w:p>
    <w:p>
      <w:pPr>
        <w:pStyle w:val="886"/>
        <w:ind w:firstLine="57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5</w:t>
      </w:r>
      <w:r>
        <w:rPr>
          <w:rFonts w:hint="eastAsia" w:ascii="宋体" w:hAnsi="宋体" w:eastAsia="宋体" w:cs="Times New Roman"/>
          <w:bCs/>
          <w:color w:val="000000"/>
          <w:sz w:val="21"/>
          <w:szCs w:val="21"/>
        </w:rPr>
        <w:t xml:space="preserve">.</w:t>
      </w:r>
      <w:r>
        <w:rPr>
          <w:rFonts w:hint="eastAsia" w:ascii="宋体" w:hAnsi="宋体" w:eastAsia="宋体" w:cs="Times New Roman"/>
          <w:bCs/>
          <w:color w:val="000000"/>
          <w:sz w:val="21"/>
          <w:szCs w:val="21"/>
          <w:lang w:eastAsia="zh-CN"/>
        </w:rPr>
        <w:t xml:space="preserve">投标人</w:t>
      </w:r>
      <w:r>
        <w:rPr>
          <w:rFonts w:hint="eastAsia" w:ascii="宋体" w:hAnsi="宋体" w:eastAsia="宋体" w:cs="Times New Roman"/>
          <w:bCs/>
          <w:color w:val="000000"/>
          <w:sz w:val="21"/>
          <w:szCs w:val="21"/>
        </w:rPr>
        <w:t xml:space="preserve">需拟定详细的</w:t>
      </w:r>
      <w:r>
        <w:rPr>
          <w:rFonts w:hint="eastAsia" w:ascii="宋体" w:hAnsi="宋体" w:eastAsia="宋体" w:cs="Times New Roman"/>
          <w:bCs/>
          <w:color w:val="000000"/>
          <w:sz w:val="21"/>
          <w:szCs w:val="21"/>
          <w:lang w:val="en-US" w:eastAsia="zh-CN"/>
        </w:rPr>
        <w:t xml:space="preserve">项目实施</w:t>
      </w:r>
      <w:r>
        <w:rPr>
          <w:rFonts w:hint="eastAsia" w:ascii="宋体" w:hAnsi="宋体" w:eastAsia="宋体" w:cs="Times New Roman"/>
          <w:bCs/>
          <w:color w:val="000000"/>
          <w:sz w:val="21"/>
          <w:szCs w:val="21"/>
        </w:rPr>
        <w:t xml:space="preserve">方案，包含但不限于对本项目的理解、</w:t>
      </w:r>
      <w:r>
        <w:rPr>
          <w:rFonts w:hint="eastAsia" w:ascii="宋体" w:hAnsi="宋体" w:eastAsia="宋体" w:cs="Times New Roman"/>
          <w:bCs/>
          <w:color w:val="000000"/>
          <w:sz w:val="21"/>
          <w:szCs w:val="21"/>
          <w:lang w:val="en-US" w:eastAsia="zh-CN"/>
        </w:rPr>
        <w:t xml:space="preserve">教学计划</w:t>
      </w:r>
      <w:r>
        <w:rPr>
          <w:rFonts w:hint="eastAsia" w:ascii="宋体" w:hAnsi="宋体" w:eastAsia="宋体" w:cs="Times New Roman"/>
          <w:bCs/>
          <w:color w:val="000000"/>
          <w:sz w:val="21"/>
          <w:szCs w:val="21"/>
        </w:rPr>
        <w:t xml:space="preserve">、课程设置、师资安排及候选人选、服务团队组建及人员安排、教学组织管理制度、档案管理制度、学员综合管理制度及其他安全与应急预案等为顺利实施该项目需包含的内容。</w:t>
      </w:r>
      <w:r>
        <w:rPr>
          <w:rFonts w:ascii="宋体" w:hAnsi="宋体" w:eastAsia="宋体" w:cs="Times New Roman"/>
          <w:bCs/>
          <w:color w:val="000000"/>
          <w:sz w:val="21"/>
          <w:szCs w:val="21"/>
        </w:rPr>
      </w:r>
      <w:r/>
    </w:p>
    <w:p>
      <w:pPr>
        <w:pStyle w:val="886"/>
        <w:ind w:firstLine="42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6.</w:t>
      </w:r>
      <w:r>
        <w:rPr>
          <w:rFonts w:hint="eastAsia" w:ascii="宋体" w:hAnsi="宋体" w:eastAsia="宋体" w:cs="Times New Roman"/>
          <w:bCs/>
          <w:color w:val="000000"/>
          <w:sz w:val="21"/>
          <w:szCs w:val="21"/>
          <w:lang w:val="en-US" w:eastAsia="zh-CN"/>
        </w:rPr>
        <w:t xml:space="preserve">投标人竞得</w:t>
      </w:r>
      <w:r>
        <w:rPr>
          <w:color w:val="000000"/>
          <w:spacing w:val="3"/>
        </w:rPr>
        <w:t xml:space="preserve">项目</w:t>
      </w:r>
      <w:r>
        <w:rPr>
          <w:rFonts w:hint="eastAsia"/>
          <w:color w:val="000000"/>
          <w:spacing w:val="3"/>
          <w:lang w:val="en-US" w:eastAsia="zh-CN"/>
        </w:rPr>
        <w:t xml:space="preserve">的</w:t>
      </w:r>
      <w:r>
        <w:rPr>
          <w:color w:val="000000"/>
          <w:spacing w:val="3"/>
        </w:rPr>
        <w:t xml:space="preserve">资金</w:t>
      </w:r>
      <w:r>
        <w:rPr>
          <w:rFonts w:hint="eastAsia"/>
          <w:color w:val="000000"/>
          <w:spacing w:val="3"/>
          <w:lang w:val="en-US" w:eastAsia="zh-CN"/>
        </w:rPr>
        <w:t xml:space="preserve">须</w:t>
      </w:r>
      <w:r>
        <w:rPr>
          <w:color w:val="000000"/>
          <w:spacing w:val="3"/>
        </w:rPr>
        <w:t xml:space="preserve">用于需求调查、课堂教学</w:t>
      </w:r>
      <w:r>
        <w:rPr>
          <w:color w:val="000000"/>
          <w:spacing w:val="-2"/>
        </w:rPr>
        <w:t xml:space="preserve">（含线上线下）</w:t>
      </w:r>
      <w:r>
        <w:rPr>
          <w:color w:val="000000"/>
          <w:spacing w:val="-35"/>
        </w:rPr>
        <w:t xml:space="preserve"> </w:t>
      </w:r>
      <w:r>
        <w:rPr>
          <w:color w:val="000000"/>
          <w:spacing w:val="-2"/>
        </w:rPr>
        <w:t xml:space="preserve">、</w:t>
      </w:r>
      <w:r>
        <w:rPr>
          <w:color w:val="000000"/>
          <w:spacing w:val="-49"/>
        </w:rPr>
        <w:t xml:space="preserve"> </w:t>
      </w:r>
      <w:r>
        <w:rPr>
          <w:color w:val="000000"/>
          <w:spacing w:val="-2"/>
        </w:rPr>
        <w:t xml:space="preserve">实践教学</w:t>
      </w:r>
      <w:r>
        <w:rPr>
          <w:color w:val="000000"/>
          <w:spacing w:val="-41"/>
        </w:rPr>
        <w:t xml:space="preserve"> </w:t>
      </w:r>
      <w:r>
        <w:rPr>
          <w:color w:val="000000"/>
          <w:spacing w:val="-2"/>
        </w:rPr>
        <w:t xml:space="preserve">、</w:t>
      </w:r>
      <w:r>
        <w:rPr>
          <w:color w:val="000000"/>
          <w:spacing w:val="-54"/>
        </w:rPr>
        <w:t xml:space="preserve"> </w:t>
      </w:r>
      <w:r>
        <w:rPr>
          <w:color w:val="000000"/>
          <w:spacing w:val="-2"/>
        </w:rPr>
        <w:t xml:space="preserve">交流观摩</w:t>
      </w:r>
      <w:r>
        <w:rPr>
          <w:color w:val="000000"/>
          <w:spacing w:val="-39"/>
        </w:rPr>
        <w:t xml:space="preserve"> </w:t>
      </w:r>
      <w:r>
        <w:rPr>
          <w:color w:val="000000"/>
          <w:spacing w:val="-2"/>
        </w:rPr>
        <w:t xml:space="preserve">、跟踪服务</w:t>
      </w:r>
      <w:r>
        <w:rPr>
          <w:color w:val="000000"/>
          <w:spacing w:val="-38"/>
        </w:rPr>
        <w:t xml:space="preserve"> </w:t>
      </w:r>
      <w:r>
        <w:rPr>
          <w:color w:val="000000"/>
          <w:spacing w:val="-2"/>
        </w:rPr>
        <w:t xml:space="preserve">、</w:t>
      </w:r>
      <w:r>
        <w:rPr>
          <w:color w:val="000000"/>
          <w:spacing w:val="-43"/>
        </w:rPr>
        <w:t xml:space="preserve"> </w:t>
      </w:r>
      <w:r>
        <w:rPr>
          <w:color w:val="000000"/>
          <w:spacing w:val="-2"/>
        </w:rPr>
        <w:t xml:space="preserve">总结评价、</w:t>
      </w:r>
      <w:r>
        <w:rPr>
          <w:color w:val="000000"/>
          <w:spacing w:val="5"/>
        </w:rPr>
        <w:t xml:space="preserve">验收费用，可向实训基地支付场地耗材</w:t>
      </w:r>
      <w:r>
        <w:rPr>
          <w:rFonts w:hint="eastAsia"/>
          <w:color w:val="000000"/>
          <w:spacing w:val="5"/>
          <w:lang w:eastAsia="zh-CN"/>
        </w:rPr>
        <w:t xml:space="preserve">、</w:t>
      </w:r>
      <w:r>
        <w:rPr>
          <w:color w:val="000000"/>
          <w:spacing w:val="5"/>
        </w:rPr>
        <w:t xml:space="preserve">实训师资等实际费用；不得列支</w:t>
      </w:r>
      <w:r>
        <w:rPr>
          <w:rFonts w:hint="eastAsia"/>
          <w:color w:val="000000"/>
          <w:spacing w:val="5"/>
          <w:lang w:val="en-US" w:eastAsia="zh-CN"/>
        </w:rPr>
        <w:t xml:space="preserve">此次</w:t>
      </w:r>
      <w:r>
        <w:rPr>
          <w:color w:val="000000"/>
          <w:spacing w:val="5"/>
        </w:rPr>
        <w:t xml:space="preserve">招投标费</w:t>
      </w:r>
      <w:r>
        <w:rPr>
          <w:color w:val="000000"/>
          <w:spacing w:val="-30"/>
        </w:rPr>
        <w:t xml:space="preserve"> </w:t>
      </w:r>
      <w:r>
        <w:rPr>
          <w:rFonts w:hint="eastAsia"/>
          <w:color w:val="000000"/>
          <w:spacing w:val="-30"/>
          <w:lang w:eastAsia="zh-CN"/>
        </w:rPr>
        <w:t xml:space="preserve">、</w:t>
      </w:r>
      <w:r>
        <w:rPr>
          <w:color w:val="000000"/>
          <w:spacing w:val="-25"/>
        </w:rPr>
        <w:t xml:space="preserve"> </w:t>
      </w:r>
      <w:r>
        <w:rPr>
          <w:color w:val="000000"/>
          <w:spacing w:val="5"/>
        </w:rPr>
        <w:t xml:space="preserve">审计费</w:t>
      </w:r>
      <w:r>
        <w:rPr>
          <w:color w:val="000000"/>
          <w:spacing w:val="-37"/>
        </w:rPr>
        <w:t xml:space="preserve"> </w:t>
      </w:r>
      <w:r>
        <w:rPr>
          <w:color w:val="000000"/>
          <w:spacing w:val="5"/>
        </w:rPr>
        <w:t xml:space="preserve">、</w:t>
      </w:r>
      <w:r>
        <w:rPr>
          <w:color w:val="000000"/>
          <w:spacing w:val="-32"/>
        </w:rPr>
        <w:t xml:space="preserve"> </w:t>
      </w:r>
      <w:r>
        <w:rPr>
          <w:color w:val="000000"/>
          <w:spacing w:val="5"/>
        </w:rPr>
        <w:t xml:space="preserve">第三方评估费等</w:t>
      </w:r>
      <w:r>
        <w:rPr>
          <w:rFonts w:hint="eastAsia" w:ascii="Times New Roman" w:hAnsi="Times New Roman" w:eastAsia="宋体" w:cs="Times New Roman"/>
          <w:color w:val="000000"/>
          <w:spacing w:val="5"/>
          <w:lang w:eastAsia="zh-CN"/>
        </w:rPr>
        <w:t xml:space="preserve">“</w:t>
      </w:r>
      <w:r>
        <w:rPr>
          <w:rFonts w:ascii="Times New Roman" w:hAnsi="Times New Roman" w:eastAsia="Times New Roman" w:cs="Times New Roman"/>
          <w:color w:val="000000"/>
          <w:spacing w:val="-36"/>
        </w:rPr>
        <w:t xml:space="preserve"> </w:t>
      </w:r>
      <w:r>
        <w:rPr>
          <w:color w:val="000000"/>
          <w:spacing w:val="5"/>
        </w:rPr>
        <w:t xml:space="preserve">三公</w:t>
      </w:r>
      <w:r>
        <w:rPr>
          <w:rFonts w:hint="eastAsia" w:ascii="Times New Roman" w:hAnsi="Times New Roman" w:eastAsia="宋体" w:cs="Times New Roman"/>
          <w:color w:val="000000"/>
          <w:spacing w:val="5"/>
          <w:lang w:eastAsia="zh-CN"/>
        </w:rPr>
        <w:t xml:space="preserve">”</w:t>
      </w:r>
      <w:r>
        <w:rPr>
          <w:color w:val="000000"/>
          <w:spacing w:val="5"/>
        </w:rPr>
        <w:t xml:space="preserve">经费，</w:t>
      </w:r>
      <w:r>
        <w:rPr>
          <w:color w:val="000000"/>
          <w:spacing w:val="-38"/>
        </w:rPr>
        <w:t xml:space="preserve"> </w:t>
      </w:r>
      <w:r>
        <w:rPr>
          <w:color w:val="000000"/>
          <w:spacing w:val="5"/>
        </w:rPr>
        <w:t xml:space="preserve">不得向培育对象发放补助</w:t>
      </w:r>
      <w:r>
        <w:rPr>
          <w:color w:val="000000"/>
          <w:spacing w:val="-32"/>
        </w:rPr>
        <w:t xml:space="preserve"> </w:t>
      </w:r>
      <w:r>
        <w:rPr>
          <w:color w:val="000000"/>
          <w:spacing w:val="5"/>
        </w:rPr>
        <w:t xml:space="preserve">。</w:t>
      </w:r>
      <w:r>
        <w:rPr>
          <w:rFonts w:ascii="宋体" w:hAnsi="宋体" w:eastAsia="宋体" w:cs="Times New Roman"/>
          <w:bCs/>
          <w:color w:val="000000"/>
          <w:sz w:val="21"/>
          <w:szCs w:val="21"/>
        </w:rPr>
      </w:r>
      <w:r/>
    </w:p>
    <w:p>
      <w:pPr>
        <w:pStyle w:val="886"/>
        <w:ind w:firstLine="42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7.</w:t>
      </w:r>
      <w:r>
        <w:rPr>
          <w:rFonts w:hint="eastAsia" w:ascii="宋体" w:hAnsi="宋体" w:eastAsia="宋体" w:cs="Times New Roman"/>
          <w:bCs/>
          <w:color w:val="000000"/>
          <w:sz w:val="21"/>
          <w:szCs w:val="21"/>
          <w:lang w:eastAsia="zh-CN"/>
        </w:rPr>
        <w:t xml:space="preserve">投标人</w:t>
      </w:r>
      <w:r>
        <w:rPr>
          <w:rFonts w:hint="eastAsia" w:ascii="宋体" w:hAnsi="宋体" w:eastAsia="宋体" w:cs="Times New Roman"/>
          <w:bCs/>
          <w:color w:val="000000"/>
          <w:sz w:val="21"/>
          <w:szCs w:val="21"/>
          <w:lang w:val="en-US" w:eastAsia="zh-CN"/>
        </w:rPr>
        <w:t xml:space="preserve">投标</w:t>
      </w:r>
      <w:r>
        <w:rPr>
          <w:rFonts w:hint="eastAsia" w:ascii="宋体" w:hAnsi="宋体" w:eastAsia="宋体" w:cs="Times New Roman"/>
          <w:bCs/>
          <w:color w:val="000000"/>
          <w:sz w:val="21"/>
          <w:szCs w:val="21"/>
        </w:rPr>
        <w:t xml:space="preserve">文件中提供的师资安排方案及候选人选在实际履约时未经采购人同意不得替换，如果发生不可抗力原因或经采购人同意的客观原因需调换，</w:t>
      </w:r>
      <w:r>
        <w:rPr>
          <w:rFonts w:hint="eastAsia" w:ascii="宋体" w:hAnsi="宋体" w:eastAsia="宋体" w:cs="Times New Roman"/>
          <w:bCs/>
          <w:color w:val="000000"/>
          <w:sz w:val="21"/>
          <w:szCs w:val="21"/>
          <w:lang w:eastAsia="zh-CN"/>
        </w:rPr>
        <w:t xml:space="preserve">投标人</w:t>
      </w:r>
      <w:r>
        <w:rPr>
          <w:rFonts w:hint="eastAsia" w:ascii="宋体" w:hAnsi="宋体" w:eastAsia="宋体" w:cs="Times New Roman"/>
          <w:bCs/>
          <w:color w:val="000000"/>
          <w:sz w:val="21"/>
          <w:szCs w:val="21"/>
        </w:rPr>
        <w:t xml:space="preserve">须安排同层次、同级别或以上的师资力量报采购人同意后予以实施，师资调换不影响合同继续履行，不得因此增加费用或延迟该项目实施。</w:t>
      </w:r>
      <w:r>
        <w:rPr>
          <w:rFonts w:ascii="宋体" w:hAnsi="宋体" w:eastAsia="宋体" w:cs="Times New Roman"/>
          <w:bCs/>
          <w:color w:val="000000"/>
          <w:sz w:val="21"/>
          <w:szCs w:val="21"/>
        </w:rPr>
      </w:r>
      <w:r/>
    </w:p>
    <w:p>
      <w:pPr>
        <w:pStyle w:val="886"/>
        <w:ind w:firstLine="42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8.</w:t>
      </w:r>
      <w:r>
        <w:rPr>
          <w:rFonts w:hint="eastAsia" w:ascii="宋体" w:hAnsi="宋体" w:eastAsia="宋体" w:cs="Times New Roman"/>
          <w:bCs/>
          <w:color w:val="000000"/>
          <w:sz w:val="21"/>
          <w:szCs w:val="21"/>
          <w:lang w:eastAsia="zh-CN"/>
        </w:rPr>
        <w:t xml:space="preserve">投标人</w:t>
      </w:r>
      <w:r>
        <w:rPr>
          <w:rFonts w:hint="eastAsia" w:ascii="宋体" w:hAnsi="宋体" w:eastAsia="宋体" w:cs="Times New Roman"/>
          <w:bCs/>
          <w:color w:val="000000"/>
          <w:sz w:val="21"/>
          <w:szCs w:val="21"/>
        </w:rPr>
        <w:t xml:space="preserve">应配备具有丰富教学组织管理经验、具备较强现场教学及学员管理能力的工作团队，负责学员培训期间的管理及安全教育、治安防范工作，维护课堂秩序，维护班级管理秩序。课堂培训应为每位培训学员提供符合该项目要求的有针对性的教材、讲义、学习资料、讲课课件以及基本的学习用品。</w:t>
      </w:r>
      <w:r>
        <w:rPr>
          <w:rFonts w:ascii="宋体" w:hAnsi="宋体" w:eastAsia="宋体" w:cs="Times New Roman"/>
          <w:bCs/>
          <w:color w:val="000000"/>
          <w:sz w:val="21"/>
          <w:szCs w:val="21"/>
        </w:rPr>
      </w:r>
      <w:r/>
    </w:p>
    <w:p>
      <w:pPr>
        <w:pStyle w:val="886"/>
        <w:ind w:firstLine="420"/>
        <w:jc w:val="both"/>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9.实践教学</w:t>
      </w:r>
      <w:r>
        <w:rPr>
          <w:rFonts w:hint="eastAsia" w:ascii="宋体" w:hAnsi="宋体" w:eastAsia="宋体" w:cs="Times New Roman"/>
          <w:bCs/>
          <w:color w:val="000000"/>
          <w:sz w:val="21"/>
          <w:szCs w:val="21"/>
        </w:rPr>
        <w:t xml:space="preserve">需按采购人要求在投标文件的基础上进一步细化完善，拟定详细的交通、食宿、考察方案</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落实现场教学讲解人员，配备专职工作人员，做好交通、饮食安全防范工作，经采购人同意后具体实施，确保</w:t>
      </w:r>
      <w:r>
        <w:rPr>
          <w:rFonts w:hint="eastAsia" w:ascii="宋体" w:hAnsi="宋体" w:eastAsia="宋体" w:cs="Times New Roman"/>
          <w:bCs/>
          <w:color w:val="000000"/>
          <w:sz w:val="21"/>
          <w:szCs w:val="21"/>
          <w:lang w:val="en-US" w:eastAsia="zh-CN"/>
        </w:rPr>
        <w:t xml:space="preserve">实习实训</w:t>
      </w:r>
      <w:r>
        <w:rPr>
          <w:rFonts w:hint="eastAsia" w:ascii="宋体" w:hAnsi="宋体" w:eastAsia="宋体" w:cs="Times New Roman"/>
          <w:bCs/>
          <w:color w:val="000000"/>
          <w:sz w:val="21"/>
          <w:szCs w:val="21"/>
        </w:rPr>
        <w:t xml:space="preserve">任务顺利实施。</w:t>
      </w:r>
      <w:r>
        <w:rPr>
          <w:rFonts w:ascii="宋体" w:hAnsi="宋体" w:eastAsia="宋体" w:cs="Times New Roman"/>
          <w:bCs/>
          <w:color w:val="000000"/>
          <w:sz w:val="21"/>
          <w:szCs w:val="21"/>
        </w:rPr>
      </w:r>
      <w:r/>
    </w:p>
    <w:p>
      <w:pPr>
        <w:pStyle w:val="886"/>
        <w:ind w:firstLine="420"/>
        <w:jc w:val="both"/>
        <w:keepLines w:val="0"/>
        <w:keepNext w:val="0"/>
        <w:pageBreakBefore w:val="0"/>
        <w:spacing w:after="0" w:line="360" w:lineRule="auto"/>
        <w:widowControl w:val="off"/>
        <w:rPr>
          <w:rFonts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10</w:t>
      </w:r>
      <w:r>
        <w:rPr>
          <w:rFonts w:hint="eastAsia" w:ascii="宋体" w:hAnsi="宋体" w:eastAsia="宋体" w:cs="Times New Roman"/>
          <w:bCs/>
          <w:color w:val="000000"/>
          <w:sz w:val="21"/>
          <w:szCs w:val="21"/>
          <w:lang w:eastAsia="zh-CN"/>
        </w:rPr>
        <w:t xml:space="preserve">投标人</w:t>
      </w:r>
      <w:r>
        <w:rPr>
          <w:rFonts w:hint="eastAsia" w:ascii="宋体" w:hAnsi="宋体" w:eastAsia="宋体" w:cs="Times New Roman"/>
          <w:bCs/>
          <w:color w:val="000000"/>
          <w:sz w:val="21"/>
          <w:szCs w:val="21"/>
          <w:lang w:val="en-US" w:eastAsia="zh-CN"/>
        </w:rPr>
        <w:t xml:space="preserve">成交</w:t>
      </w:r>
      <w:r>
        <w:rPr>
          <w:rFonts w:hint="eastAsia" w:ascii="宋体" w:hAnsi="宋体" w:eastAsia="宋体" w:cs="Times New Roman"/>
          <w:bCs/>
          <w:color w:val="000000"/>
          <w:sz w:val="21"/>
          <w:szCs w:val="21"/>
        </w:rPr>
        <w:t xml:space="preserve">后需在</w:t>
      </w:r>
      <w:r>
        <w:rPr>
          <w:rFonts w:hint="eastAsia" w:ascii="宋体" w:hAnsi="宋体" w:eastAsia="宋体" w:cs="Times New Roman"/>
          <w:bCs/>
          <w:color w:val="000000"/>
          <w:sz w:val="21"/>
          <w:szCs w:val="21"/>
          <w:lang w:val="en-US" w:eastAsia="zh-CN"/>
        </w:rPr>
        <w:t xml:space="preserve">响应</w:t>
      </w:r>
      <w:r>
        <w:rPr>
          <w:rFonts w:hint="eastAsia" w:ascii="宋体" w:hAnsi="宋体" w:eastAsia="宋体" w:cs="Times New Roman"/>
          <w:bCs/>
          <w:color w:val="000000"/>
          <w:sz w:val="21"/>
          <w:szCs w:val="21"/>
        </w:rPr>
        <w:t xml:space="preserve">文件基础上，进一步细化组织策划方案，每场</w:t>
      </w:r>
      <w:r>
        <w:rPr>
          <w:rFonts w:hint="eastAsia" w:ascii="宋体" w:hAnsi="宋体" w:eastAsia="宋体" w:cs="Times New Roman"/>
          <w:bCs/>
          <w:color w:val="000000"/>
          <w:sz w:val="21"/>
          <w:szCs w:val="21"/>
          <w:lang w:val="en-US" w:eastAsia="zh-CN"/>
        </w:rPr>
        <w:t xml:space="preserve">培训</w:t>
      </w:r>
      <w:r>
        <w:rPr>
          <w:rFonts w:hint="eastAsia" w:ascii="宋体" w:hAnsi="宋体" w:eastAsia="宋体" w:cs="Times New Roman"/>
          <w:bCs/>
          <w:color w:val="000000"/>
          <w:sz w:val="21"/>
          <w:szCs w:val="21"/>
        </w:rPr>
        <w:t xml:space="preserve">活动需提前提交策划和实施的细化方案报采购人审阅修订，经采购人同意后予以实施。</w:t>
      </w:r>
      <w:r>
        <w:rPr>
          <w:rFonts w:ascii="宋体" w:hAnsi="宋体" w:eastAsia="宋体" w:cs="Times New Roman"/>
          <w:bCs/>
          <w:color w:val="000000"/>
          <w:sz w:val="21"/>
          <w:szCs w:val="21"/>
        </w:rPr>
      </w:r>
      <w:r/>
    </w:p>
    <w:p>
      <w:pPr>
        <w:pStyle w:val="886"/>
        <w:ind w:firstLine="420"/>
        <w:jc w:val="both"/>
        <w:keepLines w:val="0"/>
        <w:keepNext w:val="0"/>
        <w:pageBreakBefore w:val="0"/>
        <w:spacing w:after="0" w:line="360" w:lineRule="auto"/>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lang w:val="en-US" w:eastAsia="zh-CN"/>
        </w:rPr>
        <w:t xml:space="preserve">11</w:t>
      </w:r>
      <w:r>
        <w:rPr>
          <w:rFonts w:ascii="宋体" w:hAnsi="宋体" w:eastAsia="宋体" w:cs="Times New Roman"/>
          <w:bCs/>
          <w:color w:val="000000"/>
          <w:sz w:val="21"/>
          <w:szCs w:val="21"/>
        </w:rPr>
        <w:t xml:space="preserve">.</w:t>
      </w:r>
      <w:r>
        <w:rPr>
          <w:rFonts w:hint="eastAsia" w:ascii="宋体" w:hAnsi="宋体" w:eastAsia="宋体" w:cs="Times New Roman"/>
          <w:bCs/>
          <w:color w:val="000000"/>
          <w:sz w:val="21"/>
          <w:szCs w:val="21"/>
          <w:lang w:eastAsia="zh-CN"/>
        </w:rPr>
        <w:t xml:space="preserve">投标人</w:t>
      </w:r>
      <w:r>
        <w:rPr>
          <w:rFonts w:hint="eastAsia" w:ascii="宋体" w:hAnsi="宋体" w:eastAsia="宋体" w:cs="Times New Roman"/>
          <w:bCs/>
          <w:color w:val="000000"/>
          <w:sz w:val="21"/>
          <w:szCs w:val="21"/>
        </w:rPr>
        <w:t xml:space="preserve">在履约过程中须做好后勤保障工作，不得降低服务标准，不得违反采购人所</w:t>
      </w:r>
      <w:r>
        <w:rPr>
          <w:rFonts w:hint="eastAsia" w:ascii="宋体" w:hAnsi="宋体" w:eastAsia="宋体" w:cs="Times New Roman"/>
          <w:bCs/>
          <w:color w:val="000000"/>
          <w:sz w:val="21"/>
          <w:szCs w:val="21"/>
        </w:rPr>
        <w:t xml:space="preserve">在省关于会议培训的有关标准和纪律要求。</w:t>
      </w:r>
      <w:r>
        <w:rPr>
          <w:rFonts w:hint="eastAsia" w:ascii="宋体" w:hAnsi="宋体" w:eastAsia="宋体" w:cs="Times New Roman"/>
          <w:bCs/>
          <w:color w:val="000000"/>
          <w:sz w:val="21"/>
          <w:szCs w:val="21"/>
        </w:rPr>
      </w:r>
      <w:r/>
    </w:p>
    <w:p>
      <w:pPr>
        <w:pStyle w:val="886"/>
        <w:ind w:firstLine="420"/>
        <w:jc w:val="both"/>
        <w:keepLines w:val="0"/>
        <w:keepNext w:val="0"/>
        <w:pageBreakBefore w:val="0"/>
        <w:spacing w:after="0" w:line="360" w:lineRule="auto"/>
        <w:widowControl w:val="off"/>
        <w:rPr>
          <w:rFonts w:hint="eastAsia" w:ascii="宋体" w:hAnsi="宋体" w:eastAsia="宋体" w:cs="Times New Roman"/>
          <w:bCs/>
          <w:color w:val="000000"/>
          <w:sz w:val="21"/>
          <w:szCs w:val="21"/>
          <w:lang w:eastAsia="zh-CN"/>
        </w:rPr>
      </w:pPr>
      <w:r>
        <w:rPr>
          <w:rFonts w:hint="eastAsia" w:ascii="宋体" w:hAnsi="宋体" w:eastAsia="宋体" w:cs="Times New Roman"/>
          <w:bCs/>
          <w:color w:val="000000"/>
          <w:sz w:val="21"/>
          <w:szCs w:val="21"/>
          <w:lang w:val="en-US" w:eastAsia="zh-CN"/>
        </w:rPr>
        <w:t xml:space="preserve">12.</w:t>
      </w:r>
      <w:r>
        <w:rPr>
          <w:rFonts w:hint="eastAsia" w:ascii="宋体" w:hAnsi="宋体" w:eastAsia="宋体" w:cs="Times New Roman"/>
          <w:bCs/>
          <w:color w:val="000000"/>
          <w:sz w:val="21"/>
          <w:szCs w:val="21"/>
        </w:rPr>
        <w:t xml:space="preserve">未尽事项详见《江苏省2025年中央财政高素质农民培育工作实施方案》要求，最终实施方案以采购人</w:t>
      </w:r>
      <w:r>
        <w:rPr>
          <w:rFonts w:hint="eastAsia" w:ascii="宋体" w:hAnsi="宋体" w:eastAsia="宋体" w:cs="Times New Roman"/>
          <w:bCs/>
          <w:color w:val="000000"/>
          <w:sz w:val="21"/>
          <w:szCs w:val="21"/>
          <w:lang w:val="en-US" w:eastAsia="zh-CN"/>
        </w:rPr>
        <w:t xml:space="preserve">认可</w:t>
      </w:r>
      <w:r>
        <w:rPr>
          <w:rFonts w:hint="eastAsia" w:ascii="宋体" w:hAnsi="宋体" w:eastAsia="宋体" w:cs="Times New Roman"/>
          <w:bCs/>
          <w:color w:val="000000"/>
          <w:sz w:val="21"/>
          <w:szCs w:val="21"/>
        </w:rPr>
        <w:t xml:space="preserve">方案为准</w:t>
      </w:r>
      <w:r>
        <w:rPr>
          <w:rFonts w:hint="eastAsia" w:ascii="宋体" w:hAnsi="宋体" w:eastAsia="宋体" w:cs="Times New Roman"/>
          <w:bCs/>
          <w:color w:val="000000"/>
          <w:sz w:val="21"/>
          <w:szCs w:val="21"/>
          <w:lang w:eastAsia="zh-CN"/>
        </w:rPr>
        <w:t xml:space="preserve">。</w:t>
      </w:r>
      <w:bookmarkStart w:id="58" w:name="_Toc19956"/>
      <w:r>
        <w:rPr>
          <w:rFonts w:hint="eastAsia" w:ascii="宋体" w:hAnsi="宋体" w:eastAsia="宋体" w:cs="Times New Roman"/>
          <w:bCs/>
          <w:color w:val="000000"/>
          <w:sz w:val="21"/>
          <w:szCs w:val="21"/>
          <w:lang w:eastAsia="zh-CN"/>
        </w:rPr>
      </w:r>
      <w:r/>
    </w:p>
    <w:p>
      <w:pPr>
        <w:pStyle w:val="886"/>
        <w:ind w:firstLine="420"/>
        <w:jc w:val="both"/>
        <w:keepLines w:val="0"/>
        <w:keepNext w:val="0"/>
        <w:pageBreakBefore w:val="0"/>
        <w:spacing w:after="0" w:line="240" w:lineRule="auto"/>
        <w:widowControl w:val="off"/>
        <w:rPr>
          <w:rFonts w:hint="eastAsia" w:ascii="宋体" w:hAnsi="宋体" w:eastAsia="宋体" w:cs="Times New Roman"/>
          <w:bCs/>
          <w:color w:val="000000"/>
          <w:sz w:val="21"/>
          <w:szCs w:val="21"/>
          <w:lang w:eastAsia="zh-CN"/>
        </w:rPr>
      </w:pPr>
      <w:r>
        <w:rPr>
          <w:rFonts w:hint="eastAsia" w:ascii="宋体" w:hAnsi="宋体" w:eastAsia="宋体" w:cs="Times New Roman"/>
          <w:bCs/>
          <w:color w:val="000000"/>
          <w:sz w:val="21"/>
          <w:szCs w:val="21"/>
          <w:lang w:eastAsia="zh-CN"/>
        </w:rPr>
      </w:r>
      <w:r/>
    </w:p>
    <w:p>
      <w:pPr>
        <w:pStyle w:val="887"/>
        <w:jc w:val="center"/>
        <w:rPr>
          <w:color w:val="000000"/>
        </w:rPr>
      </w:pPr>
      <w:r>
        <w:rPr>
          <w:rFonts w:hint="eastAsia"/>
          <w:color w:val="000000"/>
          <w:lang w:val="en-US" w:eastAsia="zh-CN"/>
        </w:rPr>
        <w:t xml:space="preserve">第五章 评标方法及评标标准</w:t>
      </w:r>
      <w:bookmarkEnd w:id="57"/>
      <w:r/>
      <w:bookmarkEnd w:id="58"/>
      <w:r>
        <w:rPr>
          <w:color w:val="000000"/>
        </w:rPr>
      </w:r>
      <w:r/>
    </w:p>
    <w:p>
      <w:pPr>
        <w:pStyle w:val="939"/>
        <w:ind w:firstLine="422"/>
        <w:rPr>
          <w:rFonts w:ascii="宋体" w:hAnsi="宋体"/>
          <w:b/>
          <w:color w:val="000000"/>
          <w:sz w:val="21"/>
          <w:szCs w:val="21"/>
        </w:rPr>
      </w:pPr>
      <w:r>
        <w:rPr>
          <w:rFonts w:hint="eastAsia" w:ascii="宋体" w:hAnsi="宋体"/>
          <w:b/>
          <w:color w:val="000000"/>
          <w:sz w:val="21"/>
          <w:szCs w:val="21"/>
        </w:rPr>
        <w:t xml:space="preserve">一、评标方法</w:t>
      </w:r>
      <w:r>
        <w:rPr>
          <w:rFonts w:ascii="宋体" w:hAnsi="宋体"/>
          <w:b/>
          <w:color w:val="000000"/>
          <w:sz w:val="21"/>
          <w:szCs w:val="21"/>
        </w:rPr>
      </w:r>
      <w:r/>
    </w:p>
    <w:p>
      <w:pPr>
        <w:pStyle w:val="939"/>
        <w:ind w:firstLine="420"/>
        <w:keepLines w:val="0"/>
        <w:keepNext w:val="0"/>
        <w:pageBreakBefore w:val="0"/>
        <w:spacing w:before="0" w:after="0"/>
        <w:widowControl w:val="off"/>
        <w:rPr>
          <w:rFonts w:hint="eastAsia"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rPr>
      </w:r>
      <w:r/>
    </w:p>
    <w:p>
      <w:pPr>
        <w:pStyle w:val="939"/>
        <w:ind w:firstLine="420"/>
        <w:keepLines w:val="0"/>
        <w:keepNext w:val="0"/>
        <w:pageBreakBefore w:val="0"/>
        <w:spacing w:before="0" w:after="0"/>
        <w:widowControl w:val="off"/>
        <w:rPr>
          <w:rFonts w:hint="eastAsia" w:ascii="宋体" w:hAnsi="宋体" w:eastAsia="宋体"/>
          <w:color w:val="000000"/>
          <w:sz w:val="21"/>
          <w:szCs w:val="21"/>
          <w:lang w:eastAsia="zh-CN"/>
        </w:rPr>
      </w:pPr>
      <w:r>
        <w:rPr>
          <w:rFonts w:hint="eastAsia" w:ascii="宋体" w:hAnsi="宋体"/>
          <w:color w:val="000000"/>
          <w:sz w:val="21"/>
          <w:szCs w:val="21"/>
        </w:rPr>
        <w:t xml:space="preserve">投标人可多包兼投，但最多中标2个包，若投多个包，请各投标人按所投采购包分别制作投标文件上传系统。开标、评标顺序为采购包3至采购包5。如某采购包第一中标候选人已中满2个采购包的，则此采购包由第二中标候选人中标，并以此类推</w:t>
      </w:r>
      <w:r>
        <w:rPr>
          <w:rFonts w:hint="eastAsia" w:ascii="宋体" w:hAnsi="宋体"/>
          <w:color w:val="000000"/>
          <w:sz w:val="21"/>
          <w:szCs w:val="21"/>
          <w:lang w:eastAsia="zh-CN"/>
        </w:rPr>
        <w:t xml:space="preserve">。</w:t>
      </w:r>
      <w:r>
        <w:rPr>
          <w:rFonts w:hint="eastAsia" w:ascii="宋体" w:hAnsi="宋体" w:eastAsia="宋体"/>
          <w:color w:val="000000"/>
          <w:sz w:val="21"/>
          <w:szCs w:val="21"/>
          <w:lang w:eastAsia="zh-CN"/>
        </w:rPr>
      </w:r>
      <w:r/>
    </w:p>
    <w:p>
      <w:pPr>
        <w:pStyle w:val="886"/>
        <w:ind w:firstLine="422"/>
        <w:spacing w:line="360" w:lineRule="auto"/>
        <w:rPr>
          <w:rFonts w:ascii="Times New Roman" w:hAnsi="Times New Roman"/>
          <w:b/>
          <w:color w:val="000000"/>
          <w:szCs w:val="21"/>
        </w:rPr>
      </w:pPr>
      <w:r/>
      <w:bookmarkStart w:id="59" w:name="_Toc449017024"/>
      <w:r/>
      <w:bookmarkStart w:id="60" w:name="_Toc449016388"/>
      <w:r>
        <w:rPr>
          <w:rFonts w:ascii="Times New Roman" w:hAnsi="Times New Roman"/>
          <w:b/>
          <w:color w:val="000000"/>
          <w:szCs w:val="21"/>
        </w:rPr>
        <w:t xml:space="preserve">二、</w:t>
      </w:r>
      <w:r>
        <w:rPr>
          <w:rFonts w:hint="eastAsia" w:ascii="Times New Roman" w:hAnsi="Times New Roman"/>
          <w:b/>
          <w:color w:val="000000"/>
          <w:szCs w:val="21"/>
        </w:rPr>
        <w:t xml:space="preserve">政府采购政策功能落实</w:t>
      </w:r>
      <w:bookmarkEnd w:id="59"/>
      <w:r/>
      <w:bookmarkEnd w:id="60"/>
      <w:r>
        <w:rPr>
          <w:rFonts w:ascii="Times New Roman" w:hAnsi="Times New Roman"/>
          <w:b/>
          <w:color w:val="000000"/>
          <w:szCs w:val="21"/>
        </w:rPr>
      </w:r>
      <w:r/>
    </w:p>
    <w:p>
      <w:pPr>
        <w:pStyle w:val="886"/>
        <w:ind w:firstLine="420"/>
        <w:spacing w:line="360" w:lineRule="auto"/>
        <w:rPr>
          <w:rFonts w:ascii="Times New Roman" w:hAnsi="Times New Roman"/>
          <w:b/>
          <w:color w:val="000000"/>
          <w:szCs w:val="21"/>
        </w:rPr>
      </w:pPr>
      <w:r>
        <w:rPr>
          <w:rFonts w:ascii="Times New Roman" w:hAnsi="Times New Roman"/>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rPr>
      </w:r>
      <w:r/>
    </w:p>
    <w:p>
      <w:pPr>
        <w:pStyle w:val="939"/>
        <w:ind w:left="315" w:firstLine="105"/>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1、小微型企业价格扣除</w:t>
      </w:r>
      <w:r>
        <w:rPr>
          <w:rFonts w:ascii="Times New Roman" w:hAnsi="Times New Roman"/>
          <w:color w:val="000000"/>
          <w:sz w:val="21"/>
          <w:szCs w:val="21"/>
        </w:rPr>
      </w:r>
      <w:r/>
    </w:p>
    <w:p>
      <w:pPr>
        <w:pStyle w:val="939"/>
        <w:ind w:firstLine="42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（1）本项目对小型和微型企业产品给予</w:t>
      </w:r>
      <w:r>
        <w:rPr>
          <w:rFonts w:hint="eastAsia" w:ascii="Times New Roman" w:hAnsi="Times New Roman"/>
          <w:color w:val="000000"/>
          <w:sz w:val="21"/>
          <w:szCs w:val="21"/>
        </w:rPr>
        <w:t xml:space="preserve">20</w:t>
      </w:r>
      <w:r>
        <w:rPr>
          <w:rFonts w:ascii="Times New Roman" w:hAnsi="Times New Roman"/>
          <w:color w:val="000000"/>
          <w:sz w:val="21"/>
          <w:szCs w:val="21"/>
        </w:rPr>
        <w:t xml:space="preserve">%的扣除价格，用扣除后的价格参与评审。</w:t>
      </w:r>
      <w:r>
        <w:rPr>
          <w:rFonts w:ascii="Times New Roman" w:hAnsi="Times New Roman"/>
          <w:color w:val="000000"/>
          <w:sz w:val="21"/>
          <w:szCs w:val="21"/>
        </w:rPr>
      </w:r>
      <w:r/>
    </w:p>
    <w:p>
      <w:pPr>
        <w:pStyle w:val="939"/>
        <w:ind w:firstLine="42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（2）供应商需按照采购文件的要求提供相应的《</w:t>
      </w:r>
      <w:r>
        <w:rPr>
          <w:rFonts w:hint="eastAsia" w:ascii="Times New Roman" w:hAnsi="Times New Roman"/>
          <w:color w:val="000000"/>
          <w:sz w:val="21"/>
          <w:szCs w:val="21"/>
        </w:rPr>
        <w:t xml:space="preserve">中小</w:t>
      </w:r>
      <w:r>
        <w:rPr>
          <w:rFonts w:ascii="Times New Roman" w:hAnsi="Times New Roman"/>
          <w:color w:val="000000"/>
          <w:sz w:val="21"/>
          <w:szCs w:val="21"/>
        </w:rPr>
        <w:t xml:space="preserve">企业声明函》。</w:t>
      </w:r>
      <w:r>
        <w:rPr>
          <w:rFonts w:ascii="Times New Roman" w:hAnsi="Times New Roman"/>
          <w:color w:val="000000"/>
          <w:sz w:val="21"/>
          <w:szCs w:val="21"/>
        </w:rPr>
      </w:r>
      <w:r/>
    </w:p>
    <w:p>
      <w:pPr>
        <w:pStyle w:val="939"/>
        <w:ind w:left="420" w:firstLine="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2、残疾人福利单位价格扣除</w:t>
      </w:r>
      <w:r>
        <w:rPr>
          <w:rFonts w:ascii="Times New Roman" w:hAnsi="Times New Roman"/>
          <w:color w:val="000000"/>
          <w:sz w:val="21"/>
          <w:szCs w:val="21"/>
        </w:rPr>
      </w:r>
      <w:r/>
    </w:p>
    <w:p>
      <w:pPr>
        <w:pStyle w:val="939"/>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（1）本项目对残疾人福利性单位视同小型、微型企业，给予</w:t>
      </w:r>
      <w:r>
        <w:rPr>
          <w:rFonts w:hint="eastAsia" w:ascii="Times New Roman" w:hAnsi="Times New Roman"/>
          <w:color w:val="000000"/>
          <w:sz w:val="21"/>
          <w:szCs w:val="21"/>
        </w:rPr>
        <w:t xml:space="preserve">20</w:t>
      </w:r>
      <w:r>
        <w:rPr>
          <w:rFonts w:ascii="Times New Roman" w:hAnsi="Times New Roman"/>
          <w:color w:val="000000"/>
          <w:sz w:val="21"/>
          <w:szCs w:val="21"/>
        </w:rPr>
        <w:t xml:space="preserve">%的价格扣除，用扣除后的价格参与评审。</w:t>
      </w:r>
      <w:r>
        <w:rPr>
          <w:rFonts w:ascii="Times New Roman" w:hAnsi="Times New Roman"/>
          <w:color w:val="000000"/>
          <w:sz w:val="21"/>
          <w:szCs w:val="21"/>
        </w:rPr>
      </w:r>
      <w:r/>
    </w:p>
    <w:p>
      <w:pPr>
        <w:pStyle w:val="939"/>
        <w:ind w:left="420" w:firstLine="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（2）残疾人福利单位需按照采购文件的要求提供《残疾人福利性单位声明函》。</w:t>
      </w:r>
      <w:r>
        <w:rPr>
          <w:rFonts w:ascii="Times New Roman" w:hAnsi="Times New Roman"/>
          <w:color w:val="000000"/>
          <w:sz w:val="21"/>
          <w:szCs w:val="21"/>
        </w:rPr>
      </w:r>
      <w:r/>
    </w:p>
    <w:p>
      <w:pPr>
        <w:pStyle w:val="939"/>
        <w:ind w:firstLine="42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（3）残疾人福利单位标准请参照《关于促进残疾人就业政府采购政策的通知》（财库2017〕141号）。</w:t>
      </w:r>
      <w:r>
        <w:rPr>
          <w:rFonts w:ascii="Times New Roman" w:hAnsi="Times New Roman"/>
          <w:color w:val="000000"/>
          <w:sz w:val="21"/>
          <w:szCs w:val="21"/>
        </w:rPr>
      </w:r>
      <w:r/>
    </w:p>
    <w:p>
      <w:pPr>
        <w:pStyle w:val="939"/>
        <w:ind w:left="420" w:firstLine="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3、监狱和戒毒企业价格扣除</w:t>
      </w:r>
      <w:r>
        <w:rPr>
          <w:rFonts w:ascii="Times New Roman" w:hAnsi="Times New Roman"/>
          <w:color w:val="000000"/>
          <w:sz w:val="21"/>
          <w:szCs w:val="21"/>
        </w:rPr>
      </w:r>
      <w:r/>
    </w:p>
    <w:p>
      <w:pPr>
        <w:pStyle w:val="939"/>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（1）本项目对监狱和戒毒企业（简称监狱企业）视同小型、微型企业，给予</w:t>
      </w:r>
      <w:r>
        <w:rPr>
          <w:rFonts w:hint="eastAsia" w:ascii="Times New Roman" w:hAnsi="Times New Roman"/>
          <w:color w:val="000000"/>
          <w:sz w:val="21"/>
          <w:szCs w:val="21"/>
        </w:rPr>
        <w:t xml:space="preserve">20</w:t>
      </w:r>
      <w:r>
        <w:rPr>
          <w:rFonts w:ascii="Times New Roman" w:hAnsi="Times New Roman"/>
          <w:color w:val="000000"/>
          <w:sz w:val="21"/>
          <w:szCs w:val="21"/>
        </w:rPr>
        <w:t xml:space="preserve">%的价格扣除，用扣除后的价格参与评审。</w:t>
      </w:r>
      <w:r>
        <w:rPr>
          <w:rFonts w:ascii="Times New Roman" w:hAnsi="Times New Roman"/>
          <w:color w:val="000000"/>
          <w:sz w:val="21"/>
          <w:szCs w:val="21"/>
        </w:rPr>
      </w:r>
      <w:r/>
    </w:p>
    <w:p>
      <w:pPr>
        <w:pStyle w:val="939"/>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（2）监狱企业参加政府采购活动时，需提供由省级以上监狱管理局、戒毒管理局</w:t>
      </w:r>
      <w:r>
        <w:rPr>
          <w:rFonts w:hint="eastAsia" w:ascii="Times New Roman" w:hAnsi="Times New Roman"/>
          <w:color w:val="000000"/>
          <w:sz w:val="21"/>
          <w:szCs w:val="21"/>
        </w:rPr>
        <w:t xml:space="preserve">（</w:t>
      </w:r>
      <w:r>
        <w:rPr>
          <w:rFonts w:ascii="Times New Roman" w:hAnsi="Times New Roman"/>
          <w:color w:val="000000"/>
          <w:sz w:val="21"/>
          <w:szCs w:val="21"/>
        </w:rPr>
        <w:t xml:space="preserve">含新疆生产建设兵团</w:t>
      </w:r>
      <w:r>
        <w:rPr>
          <w:rFonts w:hint="eastAsia" w:ascii="Times New Roman" w:hAnsi="Times New Roman"/>
          <w:color w:val="000000"/>
          <w:sz w:val="21"/>
          <w:szCs w:val="21"/>
        </w:rPr>
        <w:t xml:space="preserve">）</w:t>
      </w:r>
      <w:r>
        <w:rPr>
          <w:rFonts w:ascii="Times New Roman" w:hAnsi="Times New Roman"/>
          <w:color w:val="000000"/>
          <w:sz w:val="21"/>
          <w:szCs w:val="21"/>
        </w:rPr>
        <w:t xml:space="preserve">出具的属于监狱企业的证明文件。供应商如不提供上述证明文件，价格将不做相应扣除。</w:t>
      </w:r>
      <w:r>
        <w:rPr>
          <w:rFonts w:ascii="Times New Roman" w:hAnsi="Times New Roman"/>
          <w:color w:val="000000"/>
          <w:sz w:val="21"/>
          <w:szCs w:val="21"/>
        </w:rPr>
      </w:r>
      <w:r/>
    </w:p>
    <w:p>
      <w:pPr>
        <w:pStyle w:val="939"/>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（3）监狱企业标准请参照《关于政府采购支持监狱企业发展有关问题的通知》（财库</w:t>
      </w:r>
      <w:r>
        <w:rPr>
          <w:rFonts w:hint="eastAsia" w:ascii="Times New Roman" w:hAnsi="Times New Roman"/>
          <w:color w:val="000000"/>
          <w:sz w:val="21"/>
          <w:szCs w:val="21"/>
          <w:lang w:eastAsia="zh-CN"/>
        </w:rPr>
        <w:t xml:space="preserve">〔2014〕68号</w:t>
      </w:r>
      <w:r>
        <w:rPr>
          <w:rFonts w:ascii="Times New Roman" w:hAnsi="Times New Roman"/>
          <w:color w:val="000000"/>
          <w:sz w:val="21"/>
          <w:szCs w:val="21"/>
        </w:rPr>
        <w:t xml:space="preserve">）。</w:t>
      </w:r>
      <w:r>
        <w:rPr>
          <w:rFonts w:ascii="Times New Roman" w:hAnsi="Times New Roman"/>
          <w:color w:val="000000"/>
          <w:sz w:val="21"/>
          <w:szCs w:val="21"/>
        </w:rPr>
      </w:r>
      <w:r/>
    </w:p>
    <w:p>
      <w:pPr>
        <w:pStyle w:val="939"/>
        <w:ind w:firstLine="420"/>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4、残疾人福利单位、监狱企业属于小型、微型企业的，不重复享受政策。</w:t>
      </w:r>
      <w:r>
        <w:rPr>
          <w:rFonts w:ascii="Times New Roman" w:hAnsi="Times New Roman"/>
          <w:color w:val="000000"/>
          <w:sz w:val="21"/>
          <w:szCs w:val="21"/>
        </w:rPr>
      </w:r>
      <w:r/>
    </w:p>
    <w:p>
      <w:pPr>
        <w:pStyle w:val="939"/>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rPr>
        <w:t xml:space="preserve">6</w:t>
      </w:r>
      <w:r>
        <w:rPr>
          <w:rFonts w:ascii="Times New Roman" w:hAnsi="Times New Roman"/>
          <w:color w:val="000000"/>
          <w:sz w:val="21"/>
          <w:szCs w:val="21"/>
        </w:rPr>
        <w:t xml:space="preserve">%的价格扣除，用扣除后的价格参与评审。</w:t>
      </w:r>
      <w:r>
        <w:rPr>
          <w:rFonts w:ascii="Times New Roman" w:hAnsi="Times New Roman"/>
          <w:color w:val="000000"/>
          <w:sz w:val="21"/>
          <w:szCs w:val="21"/>
        </w:rPr>
      </w:r>
      <w:r/>
    </w:p>
    <w:p>
      <w:pPr>
        <w:pStyle w:val="939"/>
        <w:keepLines w:val="0"/>
        <w:keepNext w:val="0"/>
        <w:pageBreakBefore w:val="0"/>
        <w:spacing w:before="0" w:after="0"/>
        <w:widowControl w:val="off"/>
        <w:rPr>
          <w:rFonts w:ascii="Times New Roman" w:hAnsi="Times New Roman"/>
          <w:color w:val="000000"/>
          <w:sz w:val="21"/>
          <w:szCs w:val="21"/>
        </w:rPr>
      </w:pPr>
      <w:r>
        <w:rPr>
          <w:rFonts w:ascii="Times New Roman" w:hAnsi="Times New Roman"/>
          <w:color w:val="000000"/>
          <w:sz w:val="21"/>
          <w:szCs w:val="21"/>
        </w:rPr>
        <w:t xml:space="preserve">6、联合体各方均为小型、微型企业（残疾人福利单位、监狱企业）的，联合体享受</w:t>
      </w:r>
      <w:r>
        <w:rPr>
          <w:rFonts w:hint="eastAsia" w:ascii="Times New Roman" w:hAnsi="Times New Roman"/>
          <w:color w:val="000000"/>
          <w:sz w:val="21"/>
          <w:szCs w:val="21"/>
        </w:rPr>
        <w:t xml:space="preserve">20</w:t>
      </w:r>
      <w:r>
        <w:rPr>
          <w:rFonts w:ascii="Times New Roman" w:hAnsi="Times New Roman"/>
          <w:color w:val="000000"/>
          <w:sz w:val="21"/>
          <w:szCs w:val="21"/>
        </w:rPr>
        <w:t xml:space="preserve">%价格扣除，用扣除后的价格参与评审。</w:t>
      </w:r>
      <w:r>
        <w:rPr>
          <w:rFonts w:ascii="Times New Roman" w:hAnsi="Times New Roman"/>
          <w:color w:val="000000"/>
          <w:sz w:val="21"/>
          <w:szCs w:val="21"/>
        </w:rPr>
      </w:r>
      <w:r/>
    </w:p>
    <w:p>
      <w:pPr>
        <w:pStyle w:val="886"/>
        <w:ind w:firstLine="420"/>
        <w:keepLines w:val="0"/>
        <w:keepNext w:val="0"/>
        <w:pageBreakBefore w:val="0"/>
        <w:spacing w:line="360" w:lineRule="auto"/>
        <w:widowControl w:val="off"/>
        <w:rPr>
          <w:rFonts w:hint="eastAsia" w:ascii="Times New Roman" w:hAnsi="Times New Roman"/>
          <w:color w:val="000000"/>
          <w:szCs w:val="21"/>
        </w:rPr>
      </w:pPr>
      <w:r>
        <w:rPr>
          <w:rFonts w:hint="eastAsia" w:ascii="Times New Roman" w:hAnsi="Times New Roman"/>
          <w:color w:val="000000"/>
          <w:szCs w:val="21"/>
        </w:rPr>
        <w:t xml:space="preserve">7、大中型企业向小型、微型企业分包的，分包意向协议约定小型、微型企业合同份额占到合同总金额</w:t>
      </w:r>
      <w:r>
        <w:rPr>
          <w:rFonts w:hint="eastAsia" w:ascii="Times New Roman" w:hAnsi="Times New Roman"/>
          <w:color w:val="000000"/>
          <w:szCs w:val="21"/>
          <w:lang w:val="en-US" w:eastAsia="zh-CN"/>
        </w:rPr>
        <w:t xml:space="preserve">30</w:t>
      </w:r>
      <w:r>
        <w:rPr>
          <w:rFonts w:hint="eastAsia" w:ascii="Times New Roman" w:hAnsi="Times New Roman"/>
          <w:color w:val="000000"/>
          <w:szCs w:val="21"/>
        </w:rPr>
        <w:t xml:space="preserve">%以上的，给予6%的价格扣除，用扣除后的价格参与评审。</w:t>
      </w:r>
      <w:r>
        <w:rPr>
          <w:rFonts w:hint="eastAsia" w:ascii="Times New Roman" w:hAnsi="Times New Roman"/>
          <w:color w:val="000000"/>
          <w:szCs w:val="21"/>
        </w:rPr>
      </w:r>
      <w:r/>
    </w:p>
    <w:p>
      <w:pPr>
        <w:pStyle w:val="886"/>
        <w:ind w:firstLine="422"/>
        <w:spacing w:line="360" w:lineRule="auto"/>
        <w:rPr>
          <w:rFonts w:hint="eastAsia" w:ascii="宋体" w:hAnsi="宋体"/>
          <w:b/>
          <w:color w:val="000000"/>
          <w:szCs w:val="21"/>
        </w:rPr>
      </w:pPr>
      <w:r>
        <w:rPr>
          <w:rFonts w:hint="eastAsia" w:ascii="宋体" w:hAnsi="宋体"/>
          <w:b/>
          <w:color w:val="000000"/>
          <w:szCs w:val="21"/>
        </w:rPr>
        <w:t xml:space="preserve">三、评标标准</w:t>
      </w:r>
      <w:r>
        <w:rPr>
          <w:rFonts w:hint="eastAsia" w:ascii="宋体" w:hAnsi="宋体"/>
          <w:b/>
          <w:color w:val="00000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6498"/>
        <w:gridCol w:w="816"/>
      </w:tblGrid>
      <w:tr>
        <w:trPr>
          <w:trHeight w:val="445"/>
        </w:trPr>
        <w:tc>
          <w:tcPr>
            <w:tcW w:w="707" w:type="dxa"/>
            <w:vAlign w:val="center"/>
            <w:textDirection w:val="lrTb"/>
            <w:noWrap w:val="false"/>
          </w:tcPr>
          <w:p>
            <w:pPr>
              <w:pStyle w:val="886"/>
              <w:jc w:val="center"/>
              <w:keepLines w:val="0"/>
              <w:keepNext w:val="0"/>
              <w:pageBreakBefore w:val="0"/>
              <w:spacing w:after="0" w:line="400" w:lineRule="exact"/>
              <w:widowControl w:val="off"/>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评审内容</w:t>
            </w:r>
            <w:r>
              <w:rPr>
                <w:rFonts w:ascii="Times New Roman" w:hAnsi="Times New Roman" w:eastAsia="宋体" w:cs="Times New Roman"/>
                <w:b/>
                <w:color w:val="000000"/>
                <w:sz w:val="21"/>
                <w:szCs w:val="21"/>
              </w:rPr>
            </w:r>
            <w:r/>
          </w:p>
        </w:tc>
        <w:tc>
          <w:tcPr>
            <w:tcW w:w="3813" w:type="dxa"/>
            <w:vAlign w:val="center"/>
            <w:textDirection w:val="lrTb"/>
            <w:noWrap w:val="false"/>
          </w:tcPr>
          <w:p>
            <w:pPr>
              <w:pStyle w:val="886"/>
              <w:jc w:val="center"/>
              <w:keepLines w:val="0"/>
              <w:keepNext w:val="0"/>
              <w:pageBreakBefore w:val="0"/>
              <w:spacing w:after="0" w:line="400" w:lineRule="exact"/>
              <w:widowControl w:val="off"/>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w:t>
            </w:r>
            <w:r>
              <w:rPr>
                <w:rFonts w:hint="eastAsia" w:ascii="Times New Roman" w:hAnsi="Times New Roman" w:eastAsia="宋体" w:cs="Times New Roman"/>
                <w:b/>
                <w:color w:val="000000"/>
                <w:sz w:val="21"/>
                <w:szCs w:val="21"/>
              </w:rPr>
              <w:t xml:space="preserve">分</w:t>
            </w:r>
            <w:r>
              <w:rPr>
                <w:rFonts w:ascii="Times New Roman" w:hAnsi="Times New Roman" w:eastAsia="宋体" w:cs="Times New Roman"/>
                <w:b/>
                <w:color w:val="000000"/>
                <w:sz w:val="21"/>
                <w:szCs w:val="21"/>
              </w:rPr>
              <w:t xml:space="preserve">标准</w:t>
            </w:r>
            <w:r>
              <w:rPr>
                <w:rFonts w:ascii="Times New Roman" w:hAnsi="Times New Roman" w:eastAsia="宋体" w:cs="Times New Roman"/>
                <w:b/>
                <w:color w:val="000000"/>
                <w:sz w:val="21"/>
                <w:szCs w:val="21"/>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r>
      <w:tr>
        <w:trPr>
          <w:trHeight w:val="811"/>
        </w:trPr>
        <w:tc>
          <w:tcPr>
            <w:tcW w:w="707"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rPr>
            </w:r>
            <w:r/>
          </w:p>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13" w:type="dxa"/>
            <w:vAlign w:val="center"/>
            <w:textDirection w:val="lrTb"/>
            <w:noWrap w:val="false"/>
          </w:tcPr>
          <w:p>
            <w:pPr>
              <w:pStyle w:val="886"/>
              <w:jc w:val="both"/>
              <w:keepLines w:val="0"/>
              <w:keepNext w:val="0"/>
              <w:pageBreakBefore w:val="0"/>
              <w:spacing w:after="0"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以满足</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文件要求的最低报价为基准价，得满分</w:t>
            </w: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86"/>
              <w:jc w:val="both"/>
              <w:keepLines w:val="0"/>
              <w:keepNext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其它报价得分＝（基准价/其他报价）×</w:t>
            </w: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×100％</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保留两位小数。</w:t>
            </w:r>
            <w:r>
              <w:rPr>
                <w:rFonts w:hint="eastAsia" w:ascii="宋体" w:hAnsi="宋体" w:eastAsia="宋体" w:cs="宋体"/>
                <w:color w:val="000000"/>
                <w:sz w:val="21"/>
                <w:szCs w:val="21"/>
                <w:highlight w:val="none"/>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2720"/>
        </w:trPr>
        <w:tc>
          <w:tcPr>
            <w:tcW w:w="707"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业绩</w:t>
            </w:r>
            <w:r>
              <w:rPr>
                <w:rFonts w:hint="eastAsia" w:ascii="宋体" w:hAnsi="宋体" w:eastAsia="宋体" w:cs="宋体"/>
                <w:color w:val="000000"/>
                <w:sz w:val="21"/>
                <w:szCs w:val="21"/>
                <w:lang w:val="en-US" w:eastAsia="zh-CN"/>
              </w:rPr>
            </w:r>
            <w:r/>
          </w:p>
        </w:tc>
        <w:tc>
          <w:tcPr>
            <w:tcW w:w="3813" w:type="dxa"/>
            <w:vAlign w:val="center"/>
            <w:textDirection w:val="lrTb"/>
            <w:noWrap w:val="false"/>
          </w:tcPr>
          <w:p>
            <w:pPr>
              <w:pStyle w:val="886"/>
              <w:jc w:val="both"/>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eastAsia="zh-CN"/>
              </w:rPr>
              <w:t xml:space="preserve">自</w:t>
            </w:r>
            <w:r>
              <w:rPr>
                <w:rFonts w:hint="eastAsia" w:ascii="宋体" w:hAnsi="宋体" w:eastAsia="宋体" w:cs="宋体"/>
                <w:color w:val="000000"/>
                <w:sz w:val="21"/>
                <w:szCs w:val="21"/>
              </w:rPr>
              <w:t xml:space="preserve">2022年1月1日</w:t>
            </w:r>
            <w:r>
              <w:rPr>
                <w:rFonts w:hint="eastAsia" w:ascii="宋体" w:hAnsi="宋体" w:eastAsia="宋体" w:cs="宋体"/>
                <w:color w:val="000000"/>
                <w:sz w:val="21"/>
                <w:szCs w:val="21"/>
                <w:lang w:val="en-US" w:eastAsia="zh-CN"/>
              </w:rPr>
              <w:t xml:space="preserve">以来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具备</w:t>
            </w:r>
            <w:r>
              <w:rPr>
                <w:rFonts w:hint="eastAsia" w:ascii="宋体" w:hAnsi="宋体" w:eastAsia="宋体" w:cs="宋体"/>
                <w:color w:val="000000"/>
                <w:sz w:val="21"/>
                <w:szCs w:val="21"/>
              </w:rPr>
              <w:t xml:space="preserve">独立承担过</w:t>
            </w:r>
            <w:r>
              <w:rPr>
                <w:rFonts w:hint="eastAsia" w:ascii="宋体" w:hAnsi="宋体" w:eastAsia="宋体" w:cs="宋体"/>
                <w:color w:val="000000"/>
                <w:sz w:val="21"/>
                <w:szCs w:val="21"/>
                <w:lang w:val="en-US" w:eastAsia="zh-CN"/>
              </w:rPr>
              <w:t xml:space="preserve">类似</w:t>
            </w:r>
            <w:r>
              <w:rPr>
                <w:rFonts w:hint="eastAsia" w:ascii="宋体" w:hAnsi="宋体" w:eastAsia="宋体" w:cs="宋体"/>
                <w:color w:val="000000"/>
                <w:sz w:val="21"/>
                <w:szCs w:val="21"/>
              </w:rPr>
              <w:t xml:space="preserve">涉农培训项目</w:t>
            </w:r>
            <w:r>
              <w:rPr>
                <w:rFonts w:hint="eastAsia" w:ascii="宋体" w:hAnsi="宋体" w:eastAsia="宋体" w:cs="宋体"/>
                <w:color w:val="000000"/>
                <w:sz w:val="21"/>
                <w:szCs w:val="21"/>
                <w:lang w:val="en-US" w:eastAsia="zh-CN"/>
              </w:rPr>
              <w:t xml:space="preserve">或相关主题</w:t>
            </w:r>
            <w:r>
              <w:rPr>
                <w:rFonts w:hint="eastAsia" w:ascii="宋体" w:hAnsi="宋体" w:eastAsia="宋体" w:cs="宋体"/>
                <w:color w:val="000000"/>
                <w:sz w:val="21"/>
                <w:szCs w:val="21"/>
              </w:rPr>
              <w:t xml:space="preserve">农业论坛等</w:t>
            </w:r>
            <w:r>
              <w:rPr>
                <w:rFonts w:hint="eastAsia" w:ascii="宋体" w:hAnsi="宋体" w:eastAsia="宋体" w:cs="宋体"/>
                <w:color w:val="000000"/>
                <w:sz w:val="21"/>
                <w:szCs w:val="21"/>
                <w:lang w:val="en-US" w:eastAsia="zh-CN"/>
              </w:rPr>
              <w:t xml:space="preserve">业绩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每提供一个得3</w:t>
            </w:r>
            <w:r>
              <w:rPr>
                <w:rFonts w:hint="eastAsia" w:ascii="宋体" w:hAnsi="宋体" w:eastAsia="宋体" w:cs="宋体"/>
                <w:color w:val="000000"/>
                <w:sz w:val="21"/>
                <w:szCs w:val="21"/>
              </w:rPr>
              <w:t xml:space="preserve">分，此项累计最高得9分。</w:t>
            </w:r>
            <w:r>
              <w:rPr>
                <w:rFonts w:hint="eastAsia" w:ascii="宋体" w:hAnsi="宋体" w:eastAsia="宋体" w:cs="宋体"/>
                <w:color w:val="000000"/>
                <w:sz w:val="21"/>
                <w:szCs w:val="21"/>
              </w:rPr>
            </w:r>
            <w:r/>
          </w:p>
          <w:p>
            <w:pPr>
              <w:pStyle w:val="886"/>
              <w:jc w:val="both"/>
              <w:keepLines w:val="0"/>
              <w:keepNext w:val="0"/>
              <w:pageBreakBefore w:val="0"/>
              <w:spacing w:after="0" w:line="40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（提供合同扫描件系统上传，以签订时间为准，合同要素至少包含签订时间、合同双方名称、合同内容、合同总价，合同要素不完整或者内容不清晰无法辨认或提供不全不得分）</w:t>
            </w:r>
            <w:r>
              <w:rPr>
                <w:rFonts w:hint="eastAsia" w:ascii="宋体" w:hAnsi="宋体" w:eastAsia="宋体" w:cs="宋体"/>
                <w:b/>
                <w:bCs/>
                <w:color w:val="000000"/>
                <w:sz w:val="21"/>
                <w:szCs w:val="21"/>
              </w:rPr>
            </w:r>
            <w:r/>
          </w:p>
          <w:p>
            <w:pPr>
              <w:pStyle w:val="886"/>
              <w:jc w:val="both"/>
              <w:keepLines w:val="0"/>
              <w:keepNext w:val="0"/>
              <w:pageBreakBefore w:val="0"/>
              <w:spacing w:after="0" w:line="40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自2022年1月1日以来，</w:t>
            </w:r>
            <w:r>
              <w:rPr>
                <w:rFonts w:hint="eastAsia" w:ascii="宋体" w:hAnsi="宋体" w:eastAsia="宋体" w:cs="宋体"/>
                <w:color w:val="000000"/>
                <w:szCs w:val="21"/>
              </w:rPr>
              <w:t xml:space="preserve">公开的网络渠道</w:t>
            </w:r>
            <w:r>
              <w:rPr>
                <w:rFonts w:hint="eastAsia" w:ascii="宋体" w:hAnsi="宋体" w:eastAsia="宋体" w:cs="宋体"/>
                <w:color w:val="000000"/>
                <w:sz w:val="21"/>
                <w:szCs w:val="21"/>
              </w:rPr>
              <w:t xml:space="preserve">宣传报道</w:t>
            </w:r>
            <w:r>
              <w:rPr>
                <w:rFonts w:hint="eastAsia" w:ascii="宋体" w:hAnsi="宋体" w:eastAsia="宋体" w:cs="宋体"/>
                <w:color w:val="000000"/>
                <w:sz w:val="21"/>
                <w:szCs w:val="21"/>
                <w:lang w:val="en-US" w:eastAsia="zh-CN"/>
              </w:rPr>
              <w:t xml:space="preserve">过</w:t>
            </w:r>
            <w:r>
              <w:rPr>
                <w:rFonts w:hint="eastAsia" w:ascii="宋体" w:hAnsi="宋体" w:eastAsia="宋体" w:cs="宋体"/>
                <w:color w:val="000000"/>
                <w:sz w:val="21"/>
                <w:szCs w:val="21"/>
              </w:rPr>
              <w:t xml:space="preserve">相关培训、</w:t>
            </w:r>
            <w:r>
              <w:rPr>
                <w:rFonts w:hint="eastAsia" w:ascii="宋体" w:hAnsi="宋体" w:eastAsia="宋体" w:cs="宋体"/>
                <w:color w:val="000000"/>
                <w:sz w:val="21"/>
                <w:szCs w:val="21"/>
                <w:lang w:val="en-US" w:eastAsia="zh-CN"/>
              </w:rPr>
              <w:t xml:space="preserve">学员典型、</w:t>
            </w:r>
            <w:r>
              <w:rPr>
                <w:rFonts w:hint="eastAsia" w:ascii="宋体" w:hAnsi="宋体" w:eastAsia="宋体" w:cs="宋体"/>
                <w:color w:val="000000"/>
                <w:sz w:val="21"/>
                <w:szCs w:val="21"/>
              </w:rPr>
              <w:t xml:space="preserve">论坛等事迹的，每篇报道</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分，此项累计最高得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需</w:t>
            </w:r>
            <w:r>
              <w:rPr>
                <w:rFonts w:hint="eastAsia" w:ascii="宋体" w:hAnsi="宋体" w:eastAsia="宋体" w:cs="宋体"/>
                <w:b/>
                <w:bCs/>
                <w:color w:val="000000"/>
                <w:sz w:val="21"/>
                <w:szCs w:val="21"/>
              </w:rPr>
              <w:t xml:space="preserve">提供</w:t>
            </w:r>
            <w:r>
              <w:rPr>
                <w:rFonts w:hint="eastAsia" w:ascii="宋体" w:hAnsi="宋体" w:eastAsia="宋体" w:cs="宋体"/>
                <w:b/>
                <w:bCs/>
                <w:color w:val="000000"/>
                <w:sz w:val="21"/>
                <w:szCs w:val="21"/>
                <w:lang w:val="en-US" w:eastAsia="zh-CN"/>
              </w:rPr>
              <w:t xml:space="preserve">相关</w:t>
            </w:r>
            <w:r>
              <w:rPr>
                <w:rFonts w:hint="eastAsia" w:ascii="宋体" w:hAnsi="宋体" w:eastAsia="宋体" w:cs="宋体"/>
                <w:b/>
                <w:bCs/>
                <w:color w:val="000000"/>
                <w:sz w:val="21"/>
                <w:szCs w:val="21"/>
              </w:rPr>
              <w:t xml:space="preserve">证明材料</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扫描件系统上传。</w:t>
            </w:r>
            <w:r>
              <w:rPr>
                <w:rFonts w:hint="eastAsia" w:ascii="宋体" w:hAnsi="宋体" w:eastAsia="宋体" w:cs="宋体"/>
                <w:b/>
                <w:bCs/>
                <w:color w:val="000000"/>
                <w:szCs w:val="21"/>
              </w:rPr>
              <w:t xml:space="preserve">同一内容的</w:t>
            </w:r>
            <w:r>
              <w:rPr>
                <w:rFonts w:hint="eastAsia" w:ascii="宋体" w:hAnsi="宋体" w:eastAsia="宋体" w:cs="宋体"/>
                <w:b/>
                <w:bCs/>
                <w:color w:val="000000"/>
                <w:szCs w:val="21"/>
                <w:lang w:val="en-US" w:eastAsia="zh-CN"/>
              </w:rPr>
              <w:t xml:space="preserve">事迹</w:t>
            </w:r>
            <w:r>
              <w:rPr>
                <w:rFonts w:hint="eastAsia" w:ascii="宋体" w:hAnsi="宋体" w:eastAsia="宋体" w:cs="宋体"/>
                <w:b/>
                <w:bCs/>
                <w:color w:val="000000"/>
                <w:szCs w:val="21"/>
              </w:rPr>
              <w:t xml:space="preserve">只记取一次</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lang w:eastAsia="zh-CN"/>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2479"/>
        </w:trPr>
        <w:tc>
          <w:tcPr>
            <w:tcW w:w="707"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rPr>
            </w:r>
            <w:r/>
          </w:p>
        </w:tc>
        <w:tc>
          <w:tcPr>
            <w:tcW w:w="3813" w:type="dxa"/>
            <w:vAlign w:val="center"/>
            <w:textDirection w:val="lrTb"/>
            <w:noWrap w:val="false"/>
          </w:tcPr>
          <w:p>
            <w:pPr>
              <w:pStyle w:val="886"/>
              <w:jc w:val="both"/>
              <w:keepLines w:val="0"/>
              <w:keepNext w:val="0"/>
              <w:pageBreakBefore w:val="0"/>
              <w:spacing w:after="0" w:line="400" w:lineRule="exact"/>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投标人需针对不同培训类型拟定详细的项目实施方案，包含但不限于对本项目的理解、教学计划、课程设置、师资安排及候选人选、服务团队组建及人员安排、教学组织管理制度、档案管理制度、学员综合管理制度及其他安全与应急预案等为顺利实施该项目需包含的</w:t>
            </w:r>
            <w:r>
              <w:rPr>
                <w:rFonts w:hint="eastAsia" w:ascii="宋体" w:hAnsi="宋体" w:eastAsia="宋体" w:cs="宋体"/>
                <w:b/>
                <w:bCs/>
                <w:color w:val="000000"/>
                <w:sz w:val="21"/>
                <w:szCs w:val="21"/>
                <w:lang w:val="en-US" w:eastAsia="zh-CN"/>
              </w:rPr>
              <w:t xml:space="preserve">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 xml:space="preserve">根据投标人提供的实施方案定位与内容完整性予以评分：             </w:t>
            </w:r>
            <w:r>
              <w:rPr>
                <w:rFonts w:hint="eastAsia" w:ascii="Times New Roman" w:hAnsi="Times New Roman" w:eastAsia="宋体" w:cs="Times New Roman"/>
                <w:b/>
                <w:bCs/>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实施方案定位清晰，与培训类型匹配度高，内容详细完整，教学组织管理制度、档案管理制度、学员综合管理制度及其他安全与应急预案等齐全，得10分；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实施方案定位较清晰，匹配度较高，内容完整，制度安排较为齐全，得8分；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实施方案定位基本清晰，匹配度一般，内容较完整，但部分制度或安排有欠缺，得6分；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实施方案定位不够清晰，匹配度较低，内容完整性一般，制度安排存在明显不足，得4分；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实施方案定位模糊，匹配度低，内容缺失较多，制度安排不完善，得2分；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未提供相关方案不得分</w:t>
            </w:r>
            <w:r>
              <w:rPr>
                <w:rFonts w:hint="eastAsia" w:ascii="Times New Roman" w:hAnsi="Times New Roman" w:eastAsia="宋体" w:cs="Times New Roman"/>
                <w:b w:val="0"/>
                <w:bCs w:val="0"/>
                <w:color w:val="000000"/>
                <w:sz w:val="21"/>
                <w:szCs w:val="21"/>
                <w:lang w:val="en-US" w:eastAsia="zh-CN"/>
              </w:rPr>
              <w:t xml:space="preserve">。 </w:t>
            </w:r>
            <w:r>
              <w:rPr>
                <w:rFonts w:hint="eastAsia" w:ascii="宋体" w:hAnsi="宋体" w:eastAsia="宋体" w:cs="宋体"/>
                <w:color w:val="000000"/>
                <w:sz w:val="21"/>
                <w:szCs w:val="21"/>
                <w:lang w:val="en-US" w:eastAsia="zh-CN"/>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rPr>
                <w:rFonts w:ascii="宋体" w:hAnsi="宋体" w:eastAsia="宋体" w:cs="宋体"/>
                <w:color w:val="000000"/>
                <w:sz w:val="21"/>
                <w:szCs w:val="21"/>
                <w:lang w:val="en-US" w:eastAsia="zh-CN"/>
              </w:rPr>
            </w:r>
            <w:r/>
          </w:p>
        </w:tc>
      </w:tr>
      <w:tr>
        <w:trPr>
          <w:trHeight w:val="90"/>
        </w:trPr>
        <w:tc>
          <w:tcPr>
            <w:tcW w:w="707" w:type="dxa"/>
            <w:vAlign w:val="center"/>
            <w:textDirection w:val="lrTb"/>
            <w:noWrap w:val="false"/>
          </w:tcPr>
          <w:p>
            <w:pPr>
              <w:pStyle w:val="886"/>
              <w:jc w:val="center"/>
              <w:keepLines w:val="0"/>
              <w:keepNext w:val="0"/>
              <w:pageBreakBefore w:val="0"/>
              <w:spacing w:after="0" w:line="400" w:lineRule="exact"/>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课堂教学</w:t>
            </w:r>
            <w:r>
              <w:rPr>
                <w:rFonts w:ascii="宋体" w:hAnsi="宋体" w:eastAsia="宋体" w:cs="宋体"/>
                <w:color w:val="000000"/>
                <w:sz w:val="21"/>
                <w:szCs w:val="21"/>
                <w:lang w:val="en-US" w:eastAsia="zh-CN"/>
              </w:rPr>
            </w:r>
            <w:r/>
          </w:p>
        </w:tc>
        <w:tc>
          <w:tcPr>
            <w:tcW w:w="3813" w:type="dxa"/>
            <w:vAlign w:val="center"/>
            <w:textDirection w:val="lrTb"/>
            <w:noWrap w:val="false"/>
          </w:tcPr>
          <w:p>
            <w:pPr>
              <w:pStyle w:val="886"/>
              <w:numPr>
                <w:ilvl w:val="0"/>
                <w:numId w:val="0"/>
              </w:numPr>
              <w:ind w:left="0" w:firstLine="0"/>
              <w:jc w:val="both"/>
              <w:keepLines w:val="0"/>
              <w:keepNext w:val="0"/>
              <w:pageBreakBefore w:val="0"/>
              <w:spacing w:after="0" w:line="400" w:lineRule="exact"/>
              <w:widowControl w:val="off"/>
              <w:rPr>
                <w:rFonts w:hint="eastAsia" w:ascii="Times New Roman" w:hAnsi="Times New Roman" w:eastAsia="宋体" w:cs="Times New Roman"/>
                <w:b/>
                <w:bCs/>
                <w:color w:val="000000"/>
                <w:sz w:val="21"/>
                <w:szCs w:val="21"/>
                <w:lang w:val="en-US" w:eastAsia="zh-CN"/>
              </w:rPr>
            </w:pPr>
            <w:r>
              <w:rPr>
                <w:rFonts w:hint="eastAsia" w:ascii="宋体" w:hAnsi="宋体" w:eastAsia="宋体" w:cs="宋体"/>
                <w:b/>
                <w:bCs/>
                <w:color w:val="000000"/>
                <w:highlight w:val="none"/>
              </w:rPr>
              <w:t xml:space="preserve">根据</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提供的</w:t>
            </w:r>
            <w:r>
              <w:rPr>
                <w:rFonts w:hint="eastAsia" w:ascii="Times New Roman" w:hAnsi="Times New Roman" w:eastAsia="宋体" w:cs="Times New Roman"/>
                <w:b/>
                <w:bCs/>
                <w:color w:val="000000"/>
                <w:sz w:val="21"/>
                <w:szCs w:val="21"/>
                <w:lang w:val="en-US" w:eastAsia="zh-CN"/>
              </w:rPr>
              <w:t xml:space="preserve">课程设置予以评分：</w:t>
            </w:r>
            <w:r>
              <w:rPr>
                <w:rFonts w:hint="eastAsia" w:ascii="Times New Roman" w:hAnsi="Times New Roman" w:eastAsia="宋体" w:cs="Times New Roman"/>
                <w:b/>
                <w:bCs/>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课程设置合理、特色鲜明，模块设置清晰，能有效提升学员专业技能与综合素质，得10分；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课程设置较为合理，具有一定特色，模块设置较清晰，得8分；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课程设置基本合理，但特色不突出，模块设置的可行性一般，得6分；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课程设置合理性一般，特色一般，模块设置不够清晰，得4分；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课程设置不合理，不具备教学特色，模块混乱，得2分；</w:t>
            </w:r>
            <w:r>
              <w:rPr>
                <w:rFonts w:hint="eastAsia" w:ascii="Times New Roman" w:hAnsi="Times New Roman" w:eastAsia="宋体" w:cs="Times New Roman"/>
                <w:b w:val="0"/>
                <w:bCs w:val="0"/>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未提供相关方案不得分</w:t>
            </w:r>
            <w:r>
              <w:rPr>
                <w:rFonts w:hint="eastAsia" w:ascii="Times New Roman" w:hAnsi="Times New Roman" w:eastAsia="宋体" w:cs="Times New Roman"/>
                <w:b w:val="0"/>
                <w:bCs w:val="0"/>
                <w:color w:val="000000"/>
                <w:sz w:val="21"/>
                <w:szCs w:val="21"/>
                <w:lang w:val="en-US" w:eastAsia="zh-CN"/>
              </w:rPr>
              <w:t xml:space="preserve">。</w:t>
            </w:r>
            <w:r>
              <w:rPr>
                <w:rFonts w:hint="eastAsia" w:ascii="宋体" w:hAnsi="宋体" w:eastAsia="宋体" w:cs="宋体"/>
                <w:color w:val="000000"/>
                <w:sz w:val="21"/>
                <w:szCs w:val="21"/>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1010"/>
        </w:trPr>
        <w:tc>
          <w:tcPr>
            <w:tcW w:w="707"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现场教学</w:t>
            </w:r>
            <w:r>
              <w:rPr>
                <w:rFonts w:hint="eastAsia" w:ascii="宋体" w:hAnsi="宋体" w:eastAsia="宋体" w:cs="宋体"/>
                <w:color w:val="000000"/>
                <w:sz w:val="21"/>
                <w:szCs w:val="21"/>
                <w:lang w:val="en-US" w:eastAsia="zh-CN"/>
              </w:rPr>
            </w:r>
            <w:r/>
          </w:p>
        </w:tc>
        <w:tc>
          <w:tcPr>
            <w:tcW w:w="3813" w:type="dxa"/>
            <w:vAlign w:val="center"/>
            <w:textDirection w:val="lrTb"/>
            <w:noWrap w:val="false"/>
          </w:tcPr>
          <w:p>
            <w:pPr>
              <w:pStyle w:val="886"/>
              <w:jc w:val="both"/>
              <w:keepLines w:val="0"/>
              <w:keepNext w:val="0"/>
              <w:pageBreakBefore w:val="0"/>
              <w:spacing w:after="0"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highlight w:val="none"/>
              </w:rPr>
              <w:t xml:space="preserve">根据</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提供的</w:t>
            </w:r>
            <w:r>
              <w:rPr>
                <w:rFonts w:hint="eastAsia" w:ascii="宋体" w:hAnsi="宋体" w:eastAsia="宋体" w:cs="宋体"/>
                <w:b/>
                <w:bCs/>
                <w:color w:val="000000"/>
                <w:highlight w:val="none"/>
                <w:lang w:val="en-US" w:eastAsia="zh-CN"/>
              </w:rPr>
              <w:t xml:space="preserve">现场教学点</w:t>
            </w:r>
            <w:r>
              <w:rPr>
                <w:rFonts w:hint="eastAsia" w:ascii="宋体" w:hAnsi="宋体" w:eastAsia="宋体" w:cs="宋体"/>
                <w:b/>
                <w:bCs/>
                <w:color w:val="000000"/>
                <w:highlight w:val="none"/>
              </w:rPr>
              <w:t xml:space="preserve">方案予以评分：</w:t>
            </w:r>
            <w:r>
              <w:rPr>
                <w:rFonts w:hint="eastAsia" w:ascii="宋体" w:hAnsi="宋体" w:eastAsia="宋体" w:cs="宋体"/>
                <w:b/>
                <w:bCs/>
                <w:color w:val="000000"/>
                <w:sz w:val="21"/>
                <w:szCs w:val="21"/>
                <w:highlight w:val="none"/>
                <w:lang w:val="en-US" w:eastAsia="zh-CN"/>
              </w:rPr>
            </w:r>
            <w:r/>
          </w:p>
          <w:p>
            <w:pPr>
              <w:pStyle w:val="886"/>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现场教学点选点合理、教学内容与培训需求匹配度高、针对性强，优先选择部、省、市农民田间学校开展教学，得10分；</w:t>
            </w:r>
            <w:r>
              <w:rPr>
                <w:rFonts w:hint="eastAsia" w:ascii="宋体" w:hAnsi="宋体" w:eastAsia="宋体" w:cs="宋体"/>
                <w:color w:val="000000"/>
                <w:sz w:val="21"/>
                <w:szCs w:val="21"/>
                <w:highlight w:val="none"/>
                <w:lang w:val="en-US" w:eastAsia="zh-CN"/>
              </w:rPr>
            </w:r>
            <w:r/>
          </w:p>
          <w:p>
            <w:pPr>
              <w:pStyle w:val="886"/>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现场教学点选点较合理，教学内容与培训需求匹配度较高、针对性较强，实训基地产业特色较明显，得8分；</w:t>
            </w:r>
            <w:r>
              <w:rPr>
                <w:rFonts w:hint="eastAsia" w:ascii="宋体" w:hAnsi="宋体" w:eastAsia="宋体" w:cs="宋体"/>
                <w:color w:val="000000"/>
                <w:sz w:val="21"/>
                <w:szCs w:val="21"/>
                <w:highlight w:val="none"/>
                <w:lang w:val="en-US" w:eastAsia="zh-CN"/>
              </w:rPr>
            </w:r>
            <w:r/>
          </w:p>
          <w:p>
            <w:pPr>
              <w:pStyle w:val="886"/>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现场教学点选点基本合理，教学内容与培训需求匹配度一般、针对性一般，实训基地产业特色不明显，得6分；</w:t>
            </w:r>
            <w:r>
              <w:rPr>
                <w:rFonts w:hint="eastAsia" w:ascii="宋体" w:hAnsi="宋体" w:eastAsia="宋体" w:cs="宋体"/>
                <w:color w:val="000000"/>
                <w:sz w:val="21"/>
                <w:szCs w:val="21"/>
                <w:highlight w:val="none"/>
                <w:lang w:val="en-US" w:eastAsia="zh-CN"/>
              </w:rPr>
            </w:r>
            <w:r/>
          </w:p>
          <w:p>
            <w:pPr>
              <w:pStyle w:val="886"/>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现场教学点选点一般，教学内容与培训需求匹配度较低，针对性不强 ，实训基地产业特色不够突出，得4分；</w:t>
            </w:r>
            <w:r>
              <w:rPr>
                <w:rFonts w:hint="eastAsia" w:ascii="宋体" w:hAnsi="宋体" w:eastAsia="宋体" w:cs="宋体"/>
                <w:color w:val="000000"/>
                <w:sz w:val="21"/>
                <w:szCs w:val="21"/>
                <w:highlight w:val="none"/>
                <w:lang w:val="en-US" w:eastAsia="zh-CN"/>
              </w:rPr>
            </w:r>
            <w:r/>
          </w:p>
          <w:p>
            <w:pPr>
              <w:pStyle w:val="886"/>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现场教学点选点存在不足，教学内容与培训需求匹配度低，无针对性，实训基地产业特色不明，得2分；</w:t>
            </w:r>
            <w:r>
              <w:rPr>
                <w:rFonts w:hint="eastAsia" w:ascii="宋体" w:hAnsi="宋体" w:eastAsia="宋体" w:cs="宋体"/>
                <w:color w:val="000000"/>
                <w:sz w:val="21"/>
                <w:szCs w:val="21"/>
                <w:highlight w:val="none"/>
                <w:lang w:val="en-US" w:eastAsia="zh-CN"/>
              </w:rPr>
            </w:r>
            <w:r/>
          </w:p>
          <w:p>
            <w:pPr>
              <w:pStyle w:val="886"/>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未提供相关方案不得分。</w:t>
            </w:r>
            <w:r>
              <w:rPr>
                <w:rFonts w:hint="eastAsia" w:ascii="宋体" w:hAnsi="宋体" w:eastAsia="宋体" w:cs="宋体"/>
                <w:color w:val="000000"/>
                <w:sz w:val="21"/>
                <w:szCs w:val="21"/>
                <w:highlight w:val="none"/>
                <w:lang w:val="en-US" w:eastAsia="zh-CN"/>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652"/>
        </w:trPr>
        <w:tc>
          <w:tcPr>
            <w:tcW w:w="707"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跟踪服务</w:t>
            </w:r>
            <w:r>
              <w:rPr>
                <w:rFonts w:hint="eastAsia" w:ascii="宋体" w:hAnsi="宋体" w:eastAsia="宋体" w:cs="宋体"/>
                <w:color w:val="000000"/>
                <w:sz w:val="21"/>
                <w:szCs w:val="21"/>
                <w:lang w:val="en-US" w:eastAsia="zh-CN"/>
              </w:rPr>
            </w:r>
            <w:r/>
          </w:p>
        </w:tc>
        <w:tc>
          <w:tcPr>
            <w:tcW w:w="3813" w:type="dxa"/>
            <w:vAlign w:val="center"/>
            <w:textDirection w:val="lrTb"/>
            <w:noWrap w:val="false"/>
          </w:tcPr>
          <w:p>
            <w:pPr>
              <w:pStyle w:val="886"/>
              <w:jc w:val="both"/>
              <w:keepLines w:val="0"/>
              <w:keepNext w:val="0"/>
              <w:pageBreakBefore w:val="0"/>
              <w:spacing w:after="0" w:line="40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根据</w:t>
            </w:r>
            <w:r>
              <w:rPr>
                <w:rFonts w:hint="eastAsia" w:ascii="宋体" w:hAnsi="宋体" w:eastAsia="宋体" w:cs="宋体"/>
                <w:b/>
                <w:bCs/>
                <w:color w:val="000000"/>
                <w:sz w:val="21"/>
                <w:szCs w:val="21"/>
                <w:lang w:val="en-US" w:eastAsia="zh-CN"/>
              </w:rPr>
              <w:t xml:space="preserve">投标人</w:t>
            </w:r>
            <w:r>
              <w:rPr>
                <w:rFonts w:hint="eastAsia" w:ascii="宋体" w:hAnsi="宋体" w:eastAsia="宋体" w:cs="宋体"/>
                <w:b/>
                <w:bCs/>
                <w:color w:val="000000"/>
                <w:sz w:val="21"/>
                <w:szCs w:val="21"/>
              </w:rPr>
              <w:t xml:space="preserve">提供的</w:t>
            </w:r>
            <w:r>
              <w:rPr>
                <w:rFonts w:hint="eastAsia" w:ascii="宋体" w:hAnsi="宋体" w:eastAsia="宋体" w:cs="宋体"/>
                <w:b/>
                <w:bCs/>
                <w:color w:val="000000"/>
                <w:sz w:val="21"/>
                <w:szCs w:val="21"/>
                <w:lang w:val="en-US" w:eastAsia="zh-CN"/>
              </w:rPr>
              <w:t xml:space="preserve">跟踪服务</w:t>
            </w:r>
            <w:r>
              <w:rPr>
                <w:rFonts w:hint="eastAsia" w:ascii="宋体" w:hAnsi="宋体" w:eastAsia="宋体" w:cs="宋体"/>
                <w:b/>
                <w:bCs/>
                <w:color w:val="000000"/>
                <w:sz w:val="21"/>
                <w:szCs w:val="21"/>
              </w:rPr>
              <w:t xml:space="preserve">方案予以评分：</w:t>
            </w:r>
            <w:r>
              <w:rPr>
                <w:rFonts w:hint="eastAsia" w:ascii="宋体" w:hAnsi="宋体" w:eastAsia="宋体" w:cs="宋体"/>
                <w:b/>
                <w:bCs/>
                <w:color w:val="000000"/>
                <w:sz w:val="21"/>
                <w:szCs w:val="21"/>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跟踪指导目标明确、方案详细、可操作性强，能建立培训机构与项目委托方、地方农业农村部门紧密联系的合作工作机制的，得10分；</w:t>
            </w:r>
            <w:r>
              <w:rPr>
                <w:rFonts w:hint="eastAsia" w:ascii="宋体" w:hAnsi="宋体" w:eastAsia="宋体" w:cs="宋体"/>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跟踪指导目标较明确、方案较详细、可操作性较强，能建立较为紧密的合作工作机制的，得8分；</w:t>
            </w:r>
            <w:r>
              <w:rPr>
                <w:rFonts w:hint="eastAsia" w:ascii="宋体" w:hAnsi="宋体" w:eastAsia="宋体" w:cs="宋体"/>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跟踪指导目标基本明确、方案完整性一般、可操作性一般，合作工作机制基本建立的，得6分；</w:t>
            </w:r>
            <w:r>
              <w:rPr>
                <w:rFonts w:hint="eastAsia" w:ascii="宋体" w:hAnsi="宋体" w:eastAsia="宋体" w:cs="宋体"/>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跟踪指导目标不够明确、方案详细度不足、可操作性较弱，合作工作机制不够紧密的，得4分；</w:t>
            </w:r>
            <w:r>
              <w:rPr>
                <w:rFonts w:hint="eastAsia" w:ascii="宋体" w:hAnsi="宋体" w:eastAsia="宋体" w:cs="宋体"/>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跟踪指导目标模糊、方案内容缺失较多、可操作性差，合作工作机制未有效建立的，得2分；</w:t>
            </w:r>
            <w:r>
              <w:rPr>
                <w:rFonts w:hint="eastAsia" w:ascii="宋体" w:hAnsi="宋体" w:eastAsia="宋体" w:cs="宋体"/>
                <w:color w:val="000000"/>
                <w:sz w:val="21"/>
                <w:szCs w:val="21"/>
                <w:lang w:val="en-US" w:eastAsia="zh-CN"/>
              </w:rPr>
            </w:r>
            <w:r/>
          </w:p>
          <w:p>
            <w:pPr>
              <w:pStyle w:val="886"/>
              <w:numPr>
                <w:ilvl w:val="0"/>
                <w:numId w:val="0"/>
              </w:numPr>
              <w:jc w:val="both"/>
              <w:keepLines w:val="0"/>
              <w:keepNext w:val="0"/>
              <w:pageBreakBefore w:val="0"/>
              <w:spacing w:after="0" w:line="400" w:lineRule="exact"/>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lang w:val="en-US" w:eastAsia="zh-CN"/>
              </w:rPr>
              <w:t xml:space="preserve">未提供相关方案不得分。</w:t>
            </w:r>
            <w:r>
              <w:rPr>
                <w:rFonts w:hint="eastAsia" w:ascii="宋体" w:hAnsi="宋体" w:eastAsia="宋体" w:cs="宋体"/>
                <w:b/>
                <w:bCs/>
                <w:color w:val="000000"/>
                <w:sz w:val="21"/>
                <w:szCs w:val="21"/>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r>
      <w:tr>
        <w:trPr>
          <w:trHeight w:val="652"/>
        </w:trPr>
        <w:tc>
          <w:tcPr>
            <w:tcW w:w="707"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跟踪指导服务承诺</w:t>
            </w:r>
            <w:r>
              <w:rPr>
                <w:rFonts w:hint="eastAsia" w:ascii="宋体" w:hAnsi="宋体" w:eastAsia="宋体" w:cs="宋体"/>
                <w:color w:val="000000"/>
                <w:sz w:val="21"/>
                <w:szCs w:val="21"/>
                <w:lang w:val="en-US" w:eastAsia="zh-CN"/>
              </w:rPr>
            </w:r>
            <w:r/>
          </w:p>
        </w:tc>
        <w:tc>
          <w:tcPr>
            <w:tcW w:w="3813" w:type="dxa"/>
            <w:vAlign w:val="center"/>
            <w:textDirection w:val="lrTb"/>
            <w:noWrap w:val="false"/>
          </w:tcPr>
          <w:p>
            <w:pPr>
              <w:pStyle w:val="886"/>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投标人承诺在后续跟踪服务中能建立培训机构与项目委托方、地方农业农村部门紧密联系的合作工作机制，并在全部培训结束后能提供详细的跟踪指导佐证材料的，得2分。（</w:t>
            </w:r>
            <w:r>
              <w:rPr>
                <w:rFonts w:hint="eastAsia" w:ascii="宋体" w:hAnsi="宋体" w:eastAsia="宋体" w:cs="宋体"/>
                <w:b/>
                <w:bCs/>
                <w:color w:val="000000"/>
                <w:sz w:val="21"/>
                <w:szCs w:val="21"/>
              </w:rPr>
              <w:t xml:space="preserve">以上内容需提供承诺书，格式自拟</w:t>
            </w:r>
            <w:r>
              <w:rPr>
                <w:rFonts w:hint="eastAsia" w:ascii="宋体" w:hAnsi="宋体" w:eastAsia="宋体" w:cs="宋体"/>
                <w:b/>
                <w:bCs/>
                <w:color w:val="000000"/>
                <w:sz w:val="21"/>
                <w:szCs w:val="21"/>
                <w:lang w:eastAsia="zh-CN"/>
              </w:rPr>
              <w:t xml:space="preserve">，扫描件系统上传，</w:t>
            </w:r>
            <w:r>
              <w:rPr>
                <w:rFonts w:hint="eastAsia" w:ascii="宋体" w:hAnsi="宋体" w:eastAsia="宋体" w:cs="宋体"/>
                <w:b/>
                <w:bCs/>
                <w:color w:val="000000"/>
                <w:sz w:val="21"/>
                <w:szCs w:val="21"/>
                <w:lang w:val="en-US" w:eastAsia="zh-CN"/>
              </w:rPr>
              <w:t xml:space="preserve">未提供不得分</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lang w:val="en-US" w:eastAsia="zh-CN"/>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val="en-US" w:eastAsia="zh-CN"/>
              </w:rPr>
            </w:r>
            <w:r/>
          </w:p>
        </w:tc>
      </w:tr>
      <w:tr>
        <w:trPr>
          <w:trHeight w:val="652"/>
        </w:trPr>
        <w:tc>
          <w:tcPr>
            <w:tcW w:w="707"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服务保障方案</w:t>
            </w:r>
            <w:r>
              <w:rPr>
                <w:rFonts w:hint="eastAsia" w:ascii="宋体" w:hAnsi="宋体" w:eastAsia="宋体" w:cs="宋体"/>
                <w:color w:val="000000"/>
                <w:sz w:val="21"/>
                <w:szCs w:val="21"/>
                <w:lang w:val="en-US" w:eastAsia="zh-CN"/>
              </w:rPr>
            </w:r>
            <w:r/>
          </w:p>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13" w:type="dxa"/>
            <w:vAlign w:val="center"/>
            <w:textDirection w:val="lrTb"/>
            <w:noWrap w:val="false"/>
          </w:tcPr>
          <w:p>
            <w:pPr>
              <w:pStyle w:val="886"/>
              <w:keepLines w:val="0"/>
              <w:keepNext w:val="0"/>
              <w:pageBreakBefore w:val="0"/>
              <w:spacing w:after="0" w:line="400" w:lineRule="exact"/>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根据</w:t>
            </w:r>
            <w:r>
              <w:rPr>
                <w:rFonts w:hint="eastAsia" w:ascii="宋体" w:hAnsi="宋体" w:eastAsia="宋体" w:cs="宋体"/>
                <w:b/>
                <w:bCs/>
                <w:color w:val="000000"/>
                <w:sz w:val="21"/>
                <w:szCs w:val="21"/>
                <w:lang w:val="en-US" w:eastAsia="zh-CN"/>
              </w:rPr>
              <w:t xml:space="preserve">投标人拟</w:t>
            </w:r>
            <w:r>
              <w:rPr>
                <w:rFonts w:hint="eastAsia" w:ascii="宋体" w:hAnsi="宋体" w:eastAsia="宋体" w:cs="宋体"/>
                <w:b/>
                <w:bCs/>
                <w:color w:val="000000"/>
                <w:sz w:val="21"/>
                <w:szCs w:val="21"/>
              </w:rPr>
              <w:t xml:space="preserve">提供的</w:t>
            </w:r>
            <w:r>
              <w:rPr>
                <w:rFonts w:hint="eastAsia" w:ascii="宋体" w:hAnsi="宋体" w:eastAsia="宋体" w:cs="宋体"/>
                <w:b/>
                <w:bCs/>
                <w:color w:val="000000"/>
                <w:sz w:val="21"/>
                <w:szCs w:val="21"/>
                <w:lang w:val="en-US" w:eastAsia="zh-CN"/>
              </w:rPr>
              <w:t xml:space="preserve">服务保障软硬件方案</w:t>
            </w:r>
            <w:r>
              <w:rPr>
                <w:rFonts w:hint="eastAsia" w:ascii="宋体" w:hAnsi="宋体" w:eastAsia="宋体" w:cs="宋体"/>
                <w:b/>
                <w:bCs/>
                <w:color w:val="000000"/>
                <w:sz w:val="21"/>
                <w:szCs w:val="21"/>
              </w:rPr>
              <w:t xml:space="preserve">评分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p>
            <w:pPr>
              <w:pStyle w:val="886"/>
              <w:numPr>
                <w:ilvl w:val="0"/>
                <w:numId w:val="0"/>
              </w:numPr>
              <w:keepLines w:val="0"/>
              <w:keepNext w:val="0"/>
              <w:pageBreakBefore w:val="0"/>
              <w:spacing w:after="0" w:line="400" w:lineRule="exact"/>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根据</w:t>
            </w:r>
            <w:r>
              <w:rPr>
                <w:rFonts w:hint="eastAsia" w:ascii="Times New Roman" w:hAnsi="Times New Roman" w:eastAsia="宋体" w:cs="Times New Roman"/>
                <w:color w:val="000000"/>
                <w:sz w:val="21"/>
                <w:szCs w:val="21"/>
                <w:lang w:val="en-US" w:eastAsia="zh-CN"/>
              </w:rPr>
              <w:t xml:space="preserve">投标人拟</w:t>
            </w:r>
            <w:r>
              <w:rPr>
                <w:rFonts w:hint="eastAsia" w:ascii="Times New Roman" w:hAnsi="Times New Roman" w:eastAsia="宋体" w:cs="Times New Roman"/>
                <w:color w:val="000000"/>
                <w:sz w:val="21"/>
                <w:szCs w:val="21"/>
              </w:rPr>
              <w:t xml:space="preserve">提供的教学组织管理制度、学员综合管理制度、档案管理制度及其他安全与应急预案等情况进行打分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确保教学规范、有序、高效</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rPr>
            </w:r>
            <w:r/>
          </w:p>
          <w:p>
            <w:pPr>
              <w:pStyle w:val="886"/>
              <w:numPr>
                <w:ilvl w:val="0"/>
                <w:numId w:val="0"/>
              </w:numPr>
              <w:keepLines w:val="0"/>
              <w:keepNext w:val="0"/>
              <w:pageBreakBefore w:val="0"/>
              <w:spacing w:after="0"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服务保障</w:t>
            </w:r>
            <w:r>
              <w:rPr>
                <w:rFonts w:ascii="Times New Roman" w:hAnsi="Times New Roman" w:eastAsia="宋体" w:cs="Times New Roman"/>
                <w:color w:val="000000"/>
                <w:sz w:val="21"/>
                <w:szCs w:val="21"/>
                <w:lang w:val="en-US" w:eastAsia="zh-CN"/>
              </w:rPr>
              <w:t xml:space="preserve">方案定位清晰，匹配度高，内容完整，制度安排齐全，得</w:t>
            </w:r>
            <w:r>
              <w:rPr>
                <w:rFonts w:hint="eastAsia" w:ascii="Times New Roman" w:hAnsi="Times New Roman" w:eastAsia="宋体" w:cs="Times New Roman"/>
                <w:color w:val="000000"/>
                <w:sz w:val="21"/>
                <w:szCs w:val="21"/>
                <w:lang w:val="en-US" w:eastAsia="zh-CN"/>
              </w:rPr>
              <w:t xml:space="preserve">8</w:t>
            </w:r>
            <w:r>
              <w:rPr>
                <w:rFonts w:ascii="Times New Roman" w:hAnsi="Times New Roman" w:eastAsia="宋体" w:cs="Times New Roman"/>
                <w:color w:val="000000"/>
                <w:sz w:val="21"/>
                <w:szCs w:val="21"/>
                <w:lang w:val="en-US" w:eastAsia="zh-CN"/>
              </w:rPr>
              <w:t xml:space="preserve">分；</w:t>
            </w:r>
            <w:r>
              <w:rPr>
                <w:rFonts w:ascii="Times New Roman" w:hAnsi="Times New Roman" w:eastAsia="宋体" w:cs="Times New Roman"/>
                <w:color w:val="000000"/>
                <w:sz w:val="21"/>
                <w:szCs w:val="21"/>
                <w:lang w:val="en-US" w:eastAsia="zh-CN"/>
              </w:rPr>
            </w:r>
            <w:r/>
          </w:p>
          <w:p>
            <w:pPr>
              <w:pStyle w:val="886"/>
              <w:numPr>
                <w:ilvl w:val="0"/>
                <w:numId w:val="0"/>
              </w:numPr>
              <w:keepLines w:val="0"/>
              <w:keepNext w:val="0"/>
              <w:pageBreakBefore w:val="0"/>
              <w:spacing w:after="0"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服务保障</w:t>
            </w:r>
            <w:r>
              <w:rPr>
                <w:rFonts w:ascii="Times New Roman" w:hAnsi="Times New Roman" w:eastAsia="宋体" w:cs="Times New Roman"/>
                <w:color w:val="000000"/>
                <w:sz w:val="21"/>
                <w:szCs w:val="21"/>
                <w:lang w:val="en-US" w:eastAsia="zh-CN"/>
              </w:rPr>
              <w:t xml:space="preserve">方案定位基本清晰，匹配度一般，内容较完整，但部分制度或安排有欠缺，得6分；</w:t>
            </w:r>
            <w:r>
              <w:rPr>
                <w:rFonts w:ascii="Times New Roman" w:hAnsi="Times New Roman" w:eastAsia="宋体" w:cs="Times New Roman"/>
                <w:color w:val="000000"/>
                <w:sz w:val="21"/>
                <w:szCs w:val="21"/>
                <w:lang w:val="en-US" w:eastAsia="zh-CN"/>
              </w:rPr>
            </w:r>
            <w:r/>
          </w:p>
          <w:p>
            <w:pPr>
              <w:pStyle w:val="886"/>
              <w:numPr>
                <w:ilvl w:val="0"/>
                <w:numId w:val="0"/>
              </w:numPr>
              <w:keepLines w:val="0"/>
              <w:keepNext w:val="0"/>
              <w:pageBreakBefore w:val="0"/>
              <w:spacing w:after="0"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服务保障</w:t>
            </w:r>
            <w:r>
              <w:rPr>
                <w:rFonts w:ascii="Times New Roman" w:hAnsi="Times New Roman" w:eastAsia="宋体" w:cs="Times New Roman"/>
                <w:color w:val="000000"/>
                <w:sz w:val="21"/>
                <w:szCs w:val="21"/>
                <w:lang w:val="en-US" w:eastAsia="zh-CN"/>
              </w:rPr>
              <w:t xml:space="preserve">方案定位不够清晰，匹配度较低，内容完整性一般，制度安排存在明显不足，得4分；</w:t>
            </w:r>
            <w:r>
              <w:rPr>
                <w:rFonts w:ascii="Times New Roman" w:hAnsi="Times New Roman" w:eastAsia="宋体" w:cs="Times New Roman"/>
                <w:color w:val="000000"/>
                <w:sz w:val="21"/>
                <w:szCs w:val="21"/>
                <w:lang w:val="en-US" w:eastAsia="zh-CN"/>
              </w:rPr>
            </w:r>
            <w:r/>
          </w:p>
          <w:p>
            <w:pPr>
              <w:pStyle w:val="886"/>
              <w:numPr>
                <w:ilvl w:val="0"/>
                <w:numId w:val="0"/>
              </w:numPr>
              <w:keepLines w:val="0"/>
              <w:keepNext w:val="0"/>
              <w:pageBreakBefore w:val="0"/>
              <w:spacing w:after="0"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服务保障</w:t>
            </w:r>
            <w:r>
              <w:rPr>
                <w:rFonts w:ascii="Times New Roman" w:hAnsi="Times New Roman" w:eastAsia="宋体" w:cs="Times New Roman"/>
                <w:color w:val="000000"/>
                <w:sz w:val="21"/>
                <w:szCs w:val="21"/>
                <w:lang w:val="en-US" w:eastAsia="zh-CN"/>
              </w:rPr>
              <w:t xml:space="preserve">方案定位模糊，匹配度低，内容缺失较多，制度安排不完善，得2分；</w:t>
            </w:r>
            <w:r>
              <w:rPr>
                <w:rFonts w:ascii="Times New Roman" w:hAnsi="Times New Roman" w:eastAsia="宋体" w:cs="Times New Roman"/>
                <w:color w:val="000000"/>
                <w:sz w:val="21"/>
                <w:szCs w:val="21"/>
                <w:lang w:val="en-US" w:eastAsia="zh-CN"/>
              </w:rPr>
            </w:r>
            <w:r/>
          </w:p>
          <w:p>
            <w:pPr>
              <w:pStyle w:val="886"/>
              <w:numPr>
                <w:ilvl w:val="0"/>
                <w:numId w:val="0"/>
              </w:numPr>
              <w:keepLines w:val="0"/>
              <w:keepNext w:val="0"/>
              <w:pageBreakBefore w:val="0"/>
              <w:spacing w:after="0" w:line="400" w:lineRule="exact"/>
              <w:widowControl w:val="off"/>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未提供相关方案不得分。</w:t>
            </w:r>
            <w:r>
              <w:rPr>
                <w:rFonts w:ascii="Times New Roman" w:hAnsi="Times New Roman" w:eastAsia="宋体" w:cs="Times New Roman"/>
                <w:color w:val="000000"/>
                <w:sz w:val="21"/>
                <w:szCs w:val="21"/>
                <w:lang w:val="en-US" w:eastAsia="zh-CN"/>
              </w:rPr>
            </w:r>
            <w:r/>
          </w:p>
          <w:p>
            <w:pPr>
              <w:pStyle w:val="886"/>
              <w:keepLines w:val="0"/>
              <w:keepNext w:val="0"/>
              <w:pageBreakBefore w:val="0"/>
              <w:spacing w:after="0" w:line="400" w:lineRule="exact"/>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根据</w:t>
            </w:r>
            <w:r>
              <w:rPr>
                <w:rFonts w:hint="eastAsia" w:ascii="Times New Roman" w:hAnsi="Times New Roman" w:eastAsia="宋体" w:cs="Times New Roman"/>
                <w:color w:val="000000"/>
                <w:sz w:val="21"/>
                <w:szCs w:val="21"/>
                <w:lang w:val="en-US" w:eastAsia="zh-CN"/>
              </w:rPr>
              <w:t xml:space="preserve">投标人拟</w:t>
            </w:r>
            <w:r>
              <w:rPr>
                <w:rFonts w:hint="eastAsia" w:ascii="Times New Roman" w:hAnsi="Times New Roman" w:eastAsia="宋体" w:cs="Times New Roman"/>
                <w:color w:val="000000"/>
                <w:sz w:val="21"/>
                <w:szCs w:val="21"/>
              </w:rPr>
              <w:t xml:space="preserve">提供的</w:t>
            </w:r>
            <w:r>
              <w:rPr>
                <w:rFonts w:hint="eastAsia" w:ascii="Times New Roman" w:hAnsi="Times New Roman" w:eastAsia="宋体" w:cs="Times New Roman"/>
                <w:color w:val="000000"/>
                <w:sz w:val="21"/>
                <w:szCs w:val="21"/>
                <w:lang w:eastAsia="zh-CN"/>
              </w:rPr>
              <w:t xml:space="preserve">理论培训</w:t>
            </w:r>
            <w:r>
              <w:rPr>
                <w:rFonts w:hint="eastAsia" w:ascii="Times New Roman" w:hAnsi="Times New Roman" w:eastAsia="宋体" w:cs="Times New Roman"/>
                <w:color w:val="000000"/>
                <w:sz w:val="21"/>
                <w:szCs w:val="21"/>
              </w:rPr>
              <w:t xml:space="preserve">教学设施设备、场地与学员餐饮住宿</w:t>
            </w:r>
            <w:r>
              <w:rPr>
                <w:rFonts w:hint="eastAsia" w:ascii="Times New Roman" w:hAnsi="Times New Roman" w:eastAsia="宋体" w:cs="Times New Roman"/>
                <w:color w:val="000000"/>
                <w:sz w:val="21"/>
                <w:szCs w:val="21"/>
                <w:lang w:val="en-US" w:eastAsia="zh-CN"/>
              </w:rPr>
              <w:t xml:space="preserve">方案</w:t>
            </w:r>
            <w:r>
              <w:rPr>
                <w:rFonts w:hint="eastAsia" w:ascii="Times New Roman" w:hAnsi="Times New Roman" w:eastAsia="宋体" w:cs="Times New Roman"/>
                <w:color w:val="000000"/>
                <w:sz w:val="21"/>
                <w:szCs w:val="21"/>
              </w:rPr>
              <w:t xml:space="preserve">评分。</w:t>
            </w:r>
            <w:r>
              <w:rPr>
                <w:rFonts w:hint="eastAsia" w:ascii="Times New Roman" w:hAnsi="Times New Roman" w:eastAsia="宋体" w:cs="Times New Roman"/>
                <w:color w:val="000000"/>
                <w:sz w:val="21"/>
                <w:szCs w:val="21"/>
              </w:rPr>
            </w:r>
            <w:r/>
          </w:p>
          <w:p>
            <w:pPr>
              <w:pStyle w:val="886"/>
              <w:keepLines w:val="0"/>
              <w:keepNext w:val="0"/>
              <w:pageBreakBefore w:val="0"/>
              <w:spacing w:after="0"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投标人</w:t>
            </w:r>
            <w:r>
              <w:rPr>
                <w:rFonts w:hint="eastAsia" w:ascii="Times New Roman" w:hAnsi="Times New Roman" w:eastAsia="宋体" w:cs="Times New Roman"/>
                <w:color w:val="000000"/>
                <w:sz w:val="21"/>
                <w:szCs w:val="21"/>
              </w:rPr>
              <w:t xml:space="preserve">拟提供的培训教学设施极为齐全、先进，能够充分满足并超越培训需求；场地环境优越，</w:t>
            </w:r>
            <w:r>
              <w:rPr>
                <w:rFonts w:hint="eastAsia" w:ascii="Times New Roman" w:hAnsi="Times New Roman" w:eastAsia="宋体" w:cs="Times New Roman"/>
                <w:color w:val="000000"/>
                <w:sz w:val="21"/>
                <w:szCs w:val="21"/>
                <w:lang w:val="en-US" w:eastAsia="zh-CN"/>
              </w:rPr>
              <w:t xml:space="preserve">学员餐饮与住宿条件优越，整体整洁、舒适、安全，</w:t>
            </w:r>
            <w:r>
              <w:rPr>
                <w:rFonts w:hint="eastAsia" w:ascii="Times New Roman" w:hAnsi="Times New Roman" w:eastAsia="宋体" w:cs="Times New Roman"/>
                <w:color w:val="000000"/>
                <w:sz w:val="21"/>
                <w:szCs w:val="21"/>
              </w:rPr>
              <w:t xml:space="preserve">为学员创造高效、舒适的学习氛围；能显著提升学员的满意度和学习体验</w:t>
            </w:r>
            <w:r>
              <w:rPr>
                <w:rFonts w:hint="eastAsia" w:ascii="Times New Roman" w:hAnsi="Times New Roman" w:eastAsia="宋体" w:cs="Times New Roman"/>
                <w:color w:val="000000"/>
                <w:sz w:val="21"/>
                <w:szCs w:val="21"/>
                <w:lang w:val="en-US" w:eastAsia="zh-CN"/>
              </w:rPr>
              <w:t xml:space="preserve">的，得8分；</w:t>
            </w:r>
            <w:r>
              <w:rPr>
                <w:rFonts w:ascii="Times New Roman" w:hAnsi="Times New Roman" w:eastAsia="宋体" w:cs="Times New Roman"/>
                <w:color w:val="000000"/>
                <w:sz w:val="21"/>
                <w:szCs w:val="21"/>
                <w:lang w:val="en-US" w:eastAsia="zh-CN"/>
              </w:rPr>
            </w:r>
            <w:r/>
          </w:p>
          <w:p>
            <w:pPr>
              <w:pStyle w:val="886"/>
              <w:keepLines w:val="0"/>
              <w:keepNext w:val="0"/>
              <w:pageBreakBefore w:val="0"/>
              <w:spacing w:after="0" w:line="400" w:lineRule="exact"/>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投标人</w:t>
            </w:r>
            <w:r>
              <w:rPr>
                <w:rFonts w:hint="eastAsia" w:ascii="Times New Roman" w:hAnsi="Times New Roman" w:eastAsia="宋体" w:cs="Times New Roman"/>
                <w:color w:val="000000"/>
                <w:sz w:val="21"/>
                <w:szCs w:val="21"/>
              </w:rPr>
              <w:t xml:space="preserve">拟提供的培训教学设施齐全，设备先进，能够很好地满足培训需求；场地环境</w:t>
            </w:r>
            <w:r>
              <w:rPr>
                <w:rFonts w:hint="eastAsia" w:ascii="Times New Roman" w:hAnsi="Times New Roman" w:eastAsia="宋体" w:cs="Times New Roman"/>
                <w:color w:val="000000"/>
                <w:sz w:val="21"/>
                <w:szCs w:val="21"/>
                <w:lang w:val="en-US" w:eastAsia="zh-CN"/>
              </w:rPr>
              <w:t xml:space="preserve">较好；学员餐饮与住宿条件良好，整体整洁、舒适、安全</w:t>
            </w:r>
            <w:r>
              <w:rPr>
                <w:rFonts w:hint="eastAsia" w:ascii="Times New Roman" w:hAnsi="Times New Roman" w:eastAsia="宋体" w:cs="Times New Roman"/>
                <w:color w:val="000000"/>
                <w:sz w:val="21"/>
                <w:szCs w:val="21"/>
              </w:rPr>
              <w:t xml:space="preserve">，得</w:t>
            </w:r>
            <w:r>
              <w:rPr>
                <w:rFonts w:hint="eastAsia" w:ascii="Times New Roman" w:hAnsi="Times New Roman" w:eastAsia="宋体" w:cs="Times New Roman"/>
                <w:color w:val="000000"/>
                <w:sz w:val="21"/>
                <w:szCs w:val="21"/>
                <w:lang w:val="en-US" w:eastAsia="zh-CN"/>
              </w:rPr>
              <w:t xml:space="preserve">6</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86"/>
              <w:keepLines w:val="0"/>
              <w:keepNext w:val="0"/>
              <w:pageBreakBefore w:val="0"/>
              <w:spacing w:line="400" w:lineRule="exact"/>
              <w:widowControl w:val="off"/>
              <w:rPr>
                <w:rFonts w:hint="eastAsia" w:ascii="Times New Roman" w:hAnsi="Times New Roman" w:cs="Times New Roman"/>
                <w:b w:val="0"/>
                <w:bCs w:val="0"/>
                <w:color w:val="000000"/>
                <w:sz w:val="21"/>
                <w:szCs w:val="21"/>
                <w:lang w:val="en-US" w:eastAsia="zh-CN"/>
              </w:rPr>
            </w:pPr>
            <w:r>
              <w:rPr>
                <w:rFonts w:hint="eastAsia" w:ascii="Times New Roman" w:hAnsi="Times New Roman" w:cs="Times New Roman"/>
                <w:b w:val="0"/>
                <w:bCs w:val="0"/>
                <w:color w:val="000000"/>
                <w:sz w:val="21"/>
                <w:szCs w:val="21"/>
                <w:lang w:val="en-US" w:eastAsia="zh-CN"/>
              </w:rPr>
              <w:t xml:space="preserve">投标人</w:t>
            </w:r>
            <w:r>
              <w:rPr>
                <w:rFonts w:ascii="Times New Roman" w:hAnsi="Times New Roman" w:cs="Times New Roman"/>
                <w:b w:val="0"/>
                <w:bCs w:val="0"/>
                <w:color w:val="000000"/>
                <w:sz w:val="21"/>
                <w:szCs w:val="21"/>
                <w:lang w:val="en-US" w:eastAsia="zh-CN"/>
              </w:rPr>
              <w:t xml:space="preserve">拟提供的培训教学设施较为齐全，设备较为先进，能基本满足培训需求；学员餐饮与住宿条件较好，比较整洁、舒适、安全</w:t>
            </w:r>
            <w:r>
              <w:rPr>
                <w:rFonts w:hint="eastAsia" w:ascii="Times New Roman" w:hAnsi="Times New Roman" w:cs="Times New Roman"/>
                <w:b w:val="0"/>
                <w:bCs w:val="0"/>
                <w:color w:val="000000"/>
                <w:sz w:val="21"/>
                <w:szCs w:val="21"/>
                <w:lang w:val="en-US" w:eastAsia="zh-CN"/>
              </w:rPr>
              <w:t xml:space="preserve">的，得4分；</w:t>
            </w:r>
            <w:r>
              <w:rPr>
                <w:rFonts w:hint="eastAsia" w:ascii="Times New Roman" w:hAnsi="Times New Roman" w:cs="Times New Roman"/>
                <w:b w:val="0"/>
                <w:bCs w:val="0"/>
                <w:color w:val="000000"/>
                <w:sz w:val="21"/>
                <w:szCs w:val="21"/>
                <w:lang w:val="en-US" w:eastAsia="zh-CN"/>
              </w:rPr>
            </w:r>
            <w:r/>
          </w:p>
          <w:p>
            <w:pPr>
              <w:pStyle w:val="886"/>
              <w:keepLines w:val="0"/>
              <w:keepNext w:val="0"/>
              <w:pageBreakBefore w:val="0"/>
              <w:spacing w:line="400" w:lineRule="exact"/>
              <w:widowControl w:val="off"/>
              <w:rPr>
                <w:rFonts w:hint="eastAsia" w:ascii="Times New Roman" w:hAnsi="Times New Roman" w:cs="Times New Roman"/>
                <w:b w:val="0"/>
                <w:bCs w:val="0"/>
                <w:color w:val="000000"/>
                <w:sz w:val="21"/>
                <w:szCs w:val="21"/>
                <w:lang w:val="en-US" w:eastAsia="zh-CN"/>
              </w:rPr>
            </w:pPr>
            <w:r>
              <w:rPr>
                <w:rFonts w:hint="eastAsia" w:ascii="Times New Roman" w:hAnsi="Times New Roman" w:cs="Times New Roman"/>
                <w:b w:val="0"/>
                <w:bCs w:val="0"/>
                <w:color w:val="000000"/>
                <w:sz w:val="21"/>
                <w:szCs w:val="21"/>
                <w:lang w:val="en-US" w:eastAsia="zh-CN"/>
              </w:rPr>
              <w:t xml:space="preserve">投标人</w:t>
            </w:r>
            <w:r>
              <w:rPr>
                <w:rFonts w:ascii="Times New Roman" w:hAnsi="Times New Roman" w:cs="Times New Roman"/>
                <w:b w:val="0"/>
                <w:bCs w:val="0"/>
                <w:color w:val="000000"/>
                <w:sz w:val="21"/>
                <w:szCs w:val="21"/>
                <w:lang w:val="en-US" w:eastAsia="zh-CN"/>
              </w:rPr>
              <w:t xml:space="preserve">拟提供的培训教学设施、设备、场地环境一般，仅能勉强满足基本的培训要求</w:t>
            </w:r>
            <w:r>
              <w:rPr>
                <w:rFonts w:hint="eastAsia" w:ascii="Times New Roman" w:hAnsi="Times New Roman" w:cs="Times New Roman"/>
                <w:b w:val="0"/>
                <w:bCs w:val="0"/>
                <w:color w:val="000000"/>
                <w:sz w:val="21"/>
                <w:szCs w:val="21"/>
                <w:lang w:val="en-US" w:eastAsia="zh-CN"/>
              </w:rPr>
              <w:t xml:space="preserve">；</w:t>
            </w:r>
            <w:r>
              <w:rPr>
                <w:rFonts w:ascii="Times New Roman" w:hAnsi="Times New Roman" w:cs="Times New Roman"/>
                <w:b w:val="0"/>
                <w:bCs w:val="0"/>
                <w:color w:val="000000"/>
                <w:sz w:val="21"/>
                <w:szCs w:val="21"/>
                <w:lang w:val="en-US" w:eastAsia="zh-CN"/>
              </w:rPr>
              <w:t xml:space="preserve">学员餐饮与住宿条件普通，在整洁、舒适、安全方面表现一般</w:t>
            </w:r>
            <w:r>
              <w:rPr>
                <w:rFonts w:hint="eastAsia" w:ascii="Times New Roman" w:hAnsi="Times New Roman" w:cs="Times New Roman"/>
                <w:b w:val="0"/>
                <w:bCs w:val="0"/>
                <w:color w:val="000000"/>
                <w:sz w:val="21"/>
                <w:szCs w:val="21"/>
                <w:lang w:val="en-US" w:eastAsia="zh-CN"/>
              </w:rPr>
              <w:t xml:space="preserve">的，得2分；</w:t>
            </w:r>
            <w:r>
              <w:rPr>
                <w:rFonts w:hint="eastAsia" w:ascii="Times New Roman" w:hAnsi="Times New Roman" w:cs="Times New Roman"/>
                <w:b w:val="0"/>
                <w:bCs w:val="0"/>
                <w:color w:val="000000"/>
                <w:sz w:val="21"/>
                <w:szCs w:val="21"/>
                <w:lang w:val="en-US" w:eastAsia="zh-CN"/>
              </w:rPr>
            </w:r>
            <w:r/>
          </w:p>
          <w:p>
            <w:pPr>
              <w:pStyle w:val="886"/>
              <w:keepLines w:val="0"/>
              <w:keepNext w:val="0"/>
              <w:pageBreakBefore w:val="0"/>
              <w:spacing w:line="400" w:lineRule="exact"/>
              <w:widowControl w:val="off"/>
              <w:rPr>
                <w:rFonts w:hint="eastAsia" w:ascii="宋体" w:hAnsi="宋体" w:eastAsia="宋体" w:cs="宋体"/>
                <w:b/>
                <w:bCs/>
                <w:color w:val="000000"/>
                <w:sz w:val="21"/>
                <w:szCs w:val="21"/>
                <w:lang w:eastAsia="zh-CN"/>
              </w:rPr>
            </w:pPr>
            <w:r>
              <w:rPr>
                <w:rFonts w:ascii="Times New Roman" w:hAnsi="Times New Roman" w:eastAsia="宋体" w:cs="Times New Roman"/>
                <w:color w:val="000000"/>
                <w:sz w:val="21"/>
                <w:szCs w:val="21"/>
                <w:lang w:val="en-US" w:eastAsia="zh-CN"/>
              </w:rPr>
              <w:t xml:space="preserve">未提供相关方案不得分。</w:t>
            </w:r>
            <w:r>
              <w:rPr>
                <w:rFonts w:hint="eastAsia" w:ascii="宋体" w:hAnsi="宋体" w:eastAsia="宋体" w:cs="宋体"/>
                <w:b/>
                <w:bCs/>
                <w:color w:val="000000"/>
                <w:sz w:val="21"/>
                <w:szCs w:val="21"/>
                <w:lang w:eastAsia="zh-CN"/>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1630"/>
        </w:trPr>
        <w:tc>
          <w:tcPr>
            <w:tcW w:w="707" w:type="dxa"/>
            <w:vAlign w:val="center"/>
            <w:textDirection w:val="lrTb"/>
            <w:noWrap w:val="false"/>
          </w:tcPr>
          <w:p>
            <w:pPr>
              <w:pStyle w:val="886"/>
              <w:jc w:val="center"/>
              <w:keepLines w:val="0"/>
              <w:keepNext w:val="0"/>
              <w:pageBreakBefore w:val="0"/>
              <w:spacing w:after="0" w:line="400" w:lineRule="exact"/>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项目管理教学人员资质条件</w:t>
            </w:r>
            <w:r>
              <w:rPr>
                <w:rFonts w:ascii="宋体" w:hAnsi="宋体" w:eastAsia="宋体" w:cs="宋体"/>
                <w:color w:val="000000"/>
                <w:sz w:val="21"/>
                <w:szCs w:val="21"/>
                <w:lang w:val="en-US" w:eastAsia="zh-CN"/>
              </w:rPr>
            </w:r>
            <w:r/>
          </w:p>
        </w:tc>
        <w:tc>
          <w:tcPr>
            <w:tcW w:w="3813" w:type="dxa"/>
            <w:vAlign w:val="center"/>
            <w:textDirection w:val="lrTb"/>
            <w:noWrap w:val="false"/>
          </w:tcPr>
          <w:p>
            <w:pPr>
              <w:pStyle w:val="886"/>
              <w:keepLines w:val="0"/>
              <w:keepNext w:val="0"/>
              <w:pageBreakBefore w:val="0"/>
              <w:spacing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拟派项目负责人具有农业类</w:t>
            </w:r>
            <w:r>
              <w:rPr>
                <w:rFonts w:hint="eastAsia" w:ascii="宋体" w:hAnsi="宋体" w:eastAsia="宋体" w:cs="宋体"/>
                <w:b w:val="0"/>
                <w:bCs w:val="0"/>
                <w:color w:val="000000"/>
                <w:highlight w:val="none"/>
                <w:lang w:val="en-US" w:eastAsia="zh-CN"/>
              </w:rPr>
              <w:t xml:space="preserve">中</w:t>
            </w:r>
            <w:r>
              <w:rPr>
                <w:rFonts w:hint="eastAsia" w:ascii="宋体" w:hAnsi="宋体" w:eastAsia="宋体" w:cs="宋体"/>
                <w:b w:val="0"/>
                <w:bCs w:val="0"/>
                <w:color w:val="000000"/>
                <w:highlight w:val="none"/>
              </w:rPr>
              <w:t xml:space="preserve">级职称证书的得</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分</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农业类高级（含）以上职称证书的得3分；具有农业培训从业经验的得3分；本项最高6分。</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rPr>
              <w:t xml:space="preserve">须提供相应证书</w:t>
            </w:r>
            <w:r>
              <w:rPr>
                <w:rFonts w:hint="eastAsia" w:ascii="宋体" w:hAnsi="宋体" w:eastAsia="宋体" w:cs="宋体"/>
                <w:b/>
                <w:bCs/>
                <w:color w:val="000000"/>
                <w:highlight w:val="none"/>
                <w:lang w:val="en-US" w:eastAsia="zh-CN"/>
              </w:rPr>
              <w:t xml:space="preserve">及投标人</w:t>
            </w:r>
            <w:r>
              <w:rPr>
                <w:rFonts w:hint="eastAsia" w:ascii="宋体" w:hAnsi="宋体" w:eastAsia="宋体" w:cs="宋体"/>
                <w:b/>
                <w:bCs/>
                <w:color w:val="000000"/>
                <w:highlight w:val="none"/>
              </w:rPr>
              <w:t xml:space="preserve">为其缴纳的</w:t>
            </w:r>
            <w:r>
              <w:rPr>
                <w:rFonts w:hint="eastAsia" w:ascii="宋体" w:hAnsi="宋体" w:eastAsia="宋体" w:cs="宋体"/>
                <w:b/>
                <w:bCs/>
                <w:color w:val="000000"/>
                <w:highlight w:val="none"/>
                <w:lang w:val="en-US" w:eastAsia="zh-CN"/>
              </w:rPr>
              <w:t xml:space="preserve">近一年内任意一个月的</w:t>
            </w:r>
            <w:r>
              <w:rPr>
                <w:rFonts w:hint="eastAsia" w:ascii="宋体" w:hAnsi="宋体" w:eastAsia="宋体" w:cs="宋体"/>
                <w:b/>
                <w:bCs/>
                <w:color w:val="000000"/>
                <w:highlight w:val="none"/>
              </w:rPr>
              <w:t xml:space="preserve">社保证明（如为退休人员，须提供退休证明及返聘合同）及从业经验证明材料，不提供不得分。</w:t>
            </w:r>
            <w:r>
              <w:rPr>
                <w:rFonts w:hint="eastAsia" w:ascii="宋体" w:hAnsi="宋体" w:eastAsia="宋体" w:cs="宋体"/>
                <w:b/>
                <w:bCs/>
                <w:color w:val="000000"/>
                <w:highlight w:val="none"/>
                <w:lang w:val="en-US" w:eastAsia="zh-CN"/>
              </w:rPr>
              <w:t xml:space="preserve">证书以最高计。）</w:t>
            </w:r>
            <w:r>
              <w:rPr>
                <w:rFonts w:hint="eastAsia" w:ascii="宋体" w:hAnsi="宋体" w:eastAsia="宋体" w:cs="宋体"/>
                <w:b/>
                <w:bCs/>
                <w:color w:val="000000"/>
                <w:highlight w:val="none"/>
                <w:lang w:val="en-US" w:eastAsia="zh-CN"/>
              </w:rPr>
            </w:r>
            <w:r/>
          </w:p>
          <w:p>
            <w:pPr>
              <w:pStyle w:val="886"/>
              <w:keepLines w:val="0"/>
              <w:keepNext w:val="0"/>
              <w:pageBreakBefore w:val="0"/>
              <w:spacing w:line="40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除项目负责人外，拟派</w:t>
            </w:r>
            <w:r>
              <w:rPr>
                <w:rFonts w:hint="eastAsia" w:ascii="宋体" w:hAnsi="宋体" w:eastAsia="宋体" w:cs="宋体"/>
                <w:b w:val="0"/>
                <w:bCs w:val="0"/>
                <w:color w:val="000000"/>
                <w:highlight w:val="none"/>
                <w:lang w:val="en-US" w:eastAsia="zh-CN"/>
              </w:rPr>
              <w:t xml:space="preserve">讲师</w:t>
            </w:r>
            <w:r>
              <w:rPr>
                <w:rFonts w:hint="eastAsia" w:ascii="宋体" w:hAnsi="宋体" w:eastAsia="宋体" w:cs="宋体"/>
                <w:b w:val="0"/>
                <w:bCs w:val="0"/>
                <w:color w:val="000000"/>
                <w:highlight w:val="none"/>
              </w:rPr>
              <w:t xml:space="preserve">人员中具有农业类</w:t>
            </w:r>
            <w:r>
              <w:rPr>
                <w:rFonts w:hint="eastAsia" w:ascii="宋体" w:hAnsi="宋体" w:eastAsia="宋体" w:cs="宋体"/>
                <w:b w:val="0"/>
                <w:bCs w:val="0"/>
                <w:color w:val="000000"/>
                <w:highlight w:val="none"/>
                <w:lang w:val="en-US" w:eastAsia="zh-CN"/>
              </w:rPr>
              <w:t xml:space="preserve">中</w:t>
            </w:r>
            <w:r>
              <w:rPr>
                <w:rFonts w:hint="eastAsia" w:ascii="宋体" w:hAnsi="宋体" w:eastAsia="宋体" w:cs="宋体"/>
                <w:b w:val="0"/>
                <w:bCs w:val="0"/>
                <w:color w:val="000000"/>
                <w:highlight w:val="none"/>
              </w:rPr>
              <w:t xml:space="preserve">级职称证书的</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有1人得</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分</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农业类高级（含）以上职称证书的得3分</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有1人得3分，本项最高</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须提供相应证书及</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为其缴纳的近期社保证明（如为退休人员，须提供退休证明及返聘合同），不提供不得分。</w:t>
            </w:r>
            <w:r>
              <w:rPr>
                <w:rFonts w:hint="eastAsia" w:ascii="宋体" w:hAnsi="宋体" w:eastAsia="宋体" w:cs="宋体"/>
                <w:b/>
                <w:bCs/>
                <w:color w:val="000000"/>
                <w:highlight w:val="none"/>
                <w:lang w:val="en-US" w:eastAsia="zh-CN"/>
              </w:rPr>
              <w:t xml:space="preserve">证书以最高计。同一人员不重复计分。</w:t>
            </w:r>
            <w:r>
              <w:rPr>
                <w:rFonts w:hint="eastAsia" w:ascii="宋体" w:hAnsi="宋体" w:eastAsia="宋体" w:cs="宋体"/>
                <w:b/>
                <w:bCs/>
                <w:color w:val="000000"/>
                <w:highlight w:val="none"/>
                <w:lang w:eastAsia="zh-CN"/>
              </w:rPr>
              <w:t xml:space="preserve">）</w:t>
            </w:r>
            <w:r>
              <w:rPr>
                <w:rFonts w:hint="eastAsia" w:ascii="宋体" w:hAnsi="宋体" w:eastAsia="宋体" w:cs="宋体"/>
                <w:b w:val="0"/>
                <w:bCs w:val="0"/>
                <w:color w:val="000000"/>
                <w:sz w:val="21"/>
                <w:szCs w:val="21"/>
                <w:lang w:val="en-US" w:eastAsia="zh-CN"/>
              </w:rPr>
            </w:r>
            <w:r/>
          </w:p>
        </w:tc>
        <w:tc>
          <w:tcPr>
            <w:tcW w:w="479"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12分</w:t>
            </w:r>
            <w:r>
              <w:rPr>
                <w:rFonts w:hint="eastAsia" w:ascii="宋体" w:hAnsi="宋体" w:eastAsia="宋体" w:cs="宋体"/>
                <w:color w:val="000000"/>
                <w:sz w:val="21"/>
                <w:szCs w:val="21"/>
              </w:rPr>
            </w:r>
            <w:r/>
          </w:p>
        </w:tc>
      </w:tr>
      <w:tr>
        <w:trPr>
          <w:trHeight w:val="652"/>
        </w:trPr>
        <w:tc>
          <w:tcPr>
            <w:tcW w:w="707"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总分</w:t>
            </w:r>
            <w:r>
              <w:rPr>
                <w:rFonts w:hint="eastAsia" w:ascii="宋体" w:hAnsi="宋体" w:eastAsia="宋体" w:cs="宋体"/>
                <w:color w:val="000000"/>
                <w:sz w:val="21"/>
                <w:szCs w:val="21"/>
                <w:lang w:val="en-US" w:eastAsia="zh-CN"/>
              </w:rPr>
            </w:r>
            <w:r/>
          </w:p>
        </w:tc>
        <w:tc>
          <w:tcPr>
            <w:tcW w:w="3813" w:type="dxa"/>
            <w:vAlign w:val="center"/>
            <w:textDirection w:val="lrTb"/>
            <w:noWrap w:val="false"/>
          </w:tcPr>
          <w:p>
            <w:pPr>
              <w:pStyle w:val="886"/>
              <w:jc w:val="center"/>
              <w:keepLines w:val="0"/>
              <w:keepNext w:val="0"/>
              <w:pageBreakBefore w:val="0"/>
              <w:spacing w:after="0" w:line="400" w:lineRule="exact"/>
              <w:widowControl w:val="off"/>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100</w:t>
            </w:r>
            <w:r>
              <w:rPr>
                <w:rFonts w:hint="eastAsia" w:ascii="宋体" w:hAnsi="宋体" w:eastAsia="宋体" w:cs="宋体"/>
                <w:b/>
                <w:bCs/>
                <w:color w:val="000000"/>
                <w:sz w:val="21"/>
                <w:szCs w:val="21"/>
              </w:rPr>
            </w:r>
            <w:r/>
          </w:p>
        </w:tc>
        <w:tc>
          <w:tcPr>
            <w:tcW w:w="479"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总分</w:t>
            </w:r>
            <w:r>
              <w:rPr>
                <w:rFonts w:hint="eastAsia" w:ascii="宋体" w:hAnsi="宋体" w:eastAsia="宋体" w:cs="宋体"/>
                <w:color w:val="000000"/>
                <w:sz w:val="21"/>
                <w:szCs w:val="21"/>
                <w:lang w:val="en-US" w:eastAsia="zh-CN"/>
              </w:rPr>
            </w:r>
            <w:r/>
          </w:p>
        </w:tc>
      </w:tr>
    </w:tbl>
    <w:p>
      <w:pPr>
        <w:pStyle w:val="886"/>
        <w:spacing w:line="360" w:lineRule="auto"/>
        <w:rPr>
          <w:rFonts w:hint="eastAsia" w:ascii="宋体" w:hAnsi="宋体" w:eastAsia="宋体" w:cs="宋体"/>
          <w:b/>
          <w:bCs w:val="0"/>
          <w:color w:val="000000"/>
          <w:szCs w:val="21"/>
          <w:highlight w:val="none"/>
          <w:lang w:eastAsia="zh-CN"/>
        </w:rPr>
      </w:pPr>
      <w:r>
        <w:rPr>
          <w:rFonts w:hint="eastAsia" w:ascii="宋体" w:hAnsi="宋体"/>
          <w:b/>
          <w:color w:val="000000"/>
          <w:szCs w:val="21"/>
        </w:rPr>
        <w:t xml:space="preserve">评审委员会启动异常低价投标（响应）审查的情形和具体要求如下</w:t>
      </w:r>
      <w:r>
        <w:rPr>
          <w:rFonts w:hint="eastAsia" w:ascii="宋体" w:hAnsi="宋体"/>
          <w:b/>
          <w:color w:val="000000"/>
          <w:szCs w:val="21"/>
          <w:lang w:eastAsia="zh-CN"/>
        </w:rPr>
        <w:t xml:space="preserve">：</w:t>
      </w:r>
      <w:r>
        <w:rPr>
          <w:rFonts w:hint="eastAsia" w:ascii="宋体" w:hAnsi="宋体" w:eastAsia="宋体" w:cs="宋体"/>
          <w:b/>
          <w:bCs w:val="0"/>
          <w:color w:val="000000"/>
          <w:szCs w:val="21"/>
          <w:highlight w:val="none"/>
          <w:lang w:eastAsia="zh-CN"/>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1.1 </w:t>
      </w:r>
      <w:r>
        <w:rPr>
          <w:rFonts w:hint="eastAsia" w:ascii="宋体" w:hAnsi="宋体" w:eastAsia="宋体" w:cs="宋体"/>
          <w:b/>
          <w:bCs w:val="0"/>
          <w:color w:val="000000"/>
          <w:szCs w:val="21"/>
          <w:highlight w:val="none"/>
        </w:rPr>
        <w:t xml:space="preserve">投标（响应）报价低于采购项目预算50%的，即投标（响应）报价&lt;采购项目预算×50%；</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cs="宋体"/>
          <w:b/>
          <w:bCs w:val="0"/>
          <w:color w:val="000000"/>
          <w:szCs w:val="21"/>
          <w:highlight w:val="none"/>
          <w:lang w:val="en-US" w:eastAsia="zh-CN"/>
        </w:rPr>
        <w:t xml:space="preserve">1.2 </w:t>
      </w:r>
      <w:r>
        <w:rPr>
          <w:rFonts w:hint="eastAsia" w:ascii="宋体" w:hAnsi="宋体" w:eastAsia="宋体" w:cs="宋体"/>
          <w:b/>
          <w:bCs w:val="0"/>
          <w:color w:val="000000"/>
          <w:szCs w:val="21"/>
          <w:highlight w:val="none"/>
        </w:rPr>
        <w:t xml:space="preserve">投标（响应）报价低于采购项目最高限价45%的，即投标（响应）报价&lt;采购项目最高限价×45%；</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1.3 </w:t>
      </w:r>
      <w:r>
        <w:rPr>
          <w:rFonts w:hint="eastAsia" w:ascii="宋体" w:hAnsi="宋体" w:eastAsia="宋体" w:cs="宋体"/>
          <w:b/>
          <w:bCs w:val="0"/>
          <w:color w:val="000000"/>
          <w:szCs w:val="21"/>
          <w:highlight w:val="none"/>
        </w:rPr>
        <w:t xml:space="preserve">评审委员会认定的供应商报价过低、有可能影响产品质量或者不能诚信履约的其他情形。</w:t>
      </w:r>
      <w:r>
        <w:rPr>
          <w:rFonts w:hint="eastAsia" w:ascii="宋体" w:hAnsi="宋体" w:eastAsia="宋体" w:cs="宋体"/>
          <w:b/>
          <w:bCs w:val="0"/>
          <w:color w:val="000000"/>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1.4</w:t>
      </w:r>
      <w:r>
        <w:rPr>
          <w:rFonts w:hint="eastAsia" w:ascii="宋体" w:hAnsi="宋体" w:eastAsia="宋体" w:cs="宋体"/>
          <w:b/>
          <w:bCs w:val="0"/>
          <w:color w:val="000000"/>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val="0"/>
          <w:color w:val="000000"/>
          <w:szCs w:val="21"/>
          <w:highlight w:val="none"/>
        </w:rPr>
      </w:r>
      <w:r/>
    </w:p>
    <w:p>
      <w:pPr>
        <w:pStyle w:val="887"/>
        <w:jc w:val="center"/>
        <w:rPr>
          <w:rFonts w:hint="eastAsia" w:ascii="宋体" w:hAnsi="宋体" w:eastAsia="宋体" w:cs="Times New Roman"/>
          <w:b/>
          <w:color w:val="000000"/>
          <w:szCs w:val="18"/>
        </w:rPr>
      </w:pPr>
      <w:r>
        <w:rPr>
          <w:rFonts w:hint="eastAsia" w:ascii="宋体" w:hAnsi="宋体" w:eastAsia="宋体" w:cs="Times New Roman"/>
          <w:b/>
          <w:color w:val="000000"/>
          <w:szCs w:val="18"/>
        </w:rPr>
        <w:br w:type="page" w:clear="all"/>
      </w:r>
      <w:r>
        <w:rPr>
          <w:rFonts w:hint="eastAsia"/>
          <w:color w:val="000000"/>
        </w:rPr>
        <w:t xml:space="preserve">第六章 投标文件格式</w:t>
      </w:r>
      <w:r>
        <w:rPr>
          <w:rFonts w:hint="eastAsia" w:ascii="宋体" w:hAnsi="宋体" w:eastAsia="宋体" w:cs="Times New Roman"/>
          <w:b/>
          <w:color w:val="000000"/>
          <w:szCs w:val="18"/>
        </w:rPr>
      </w:r>
      <w:r/>
    </w:p>
    <w:p>
      <w:pPr>
        <w:pStyle w:val="886"/>
        <w:jc w:val="center"/>
        <w:rPr>
          <w:rFonts w:hint="eastAsia" w:ascii="宋体" w:hAnsi="宋体"/>
          <w:b/>
          <w:color w:val="000000"/>
          <w:sz w:val="72"/>
        </w:rPr>
      </w:pPr>
      <w:r>
        <w:rPr>
          <w:rFonts w:hint="eastAsia" w:ascii="宋体" w:hAnsi="宋体"/>
          <w:b/>
          <w:color w:val="000000"/>
          <w:sz w:val="72"/>
        </w:rPr>
      </w:r>
      <w:r/>
    </w:p>
    <w:p>
      <w:pPr>
        <w:pStyle w:val="886"/>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886"/>
        <w:jc w:val="center"/>
        <w:rPr>
          <w:rFonts w:ascii="宋体" w:hAnsi="宋体"/>
          <w:b/>
          <w:color w:val="000000"/>
          <w:sz w:val="72"/>
        </w:rPr>
      </w:pPr>
      <w:r>
        <w:rPr>
          <w:rFonts w:ascii="宋体" w:hAnsi="宋体"/>
          <w:b/>
          <w:color w:val="000000"/>
          <w:sz w:val="72"/>
        </w:rPr>
      </w:r>
      <w:r/>
    </w:p>
    <w:p>
      <w:pPr>
        <w:pStyle w:val="886"/>
        <w:jc w:val="center"/>
        <w:rPr>
          <w:rFonts w:ascii="宋体" w:hAnsi="宋体"/>
          <w:b/>
          <w:color w:val="000000"/>
          <w:sz w:val="36"/>
        </w:rPr>
      </w:pPr>
      <w:r>
        <w:rPr>
          <w:rFonts w:ascii="宋体" w:hAnsi="宋体"/>
          <w:b/>
          <w:color w:val="000000"/>
          <w:sz w:val="36"/>
        </w:rPr>
      </w:r>
      <w:r/>
    </w:p>
    <w:p>
      <w:pPr>
        <w:pStyle w:val="886"/>
        <w:jc w:val="center"/>
        <w:rPr>
          <w:rFonts w:ascii="宋体" w:hAnsi="宋体"/>
          <w:b/>
          <w:color w:val="000000"/>
          <w:sz w:val="36"/>
        </w:rPr>
      </w:pPr>
      <w:r>
        <w:rPr>
          <w:rFonts w:ascii="宋体" w:hAnsi="宋体"/>
          <w:b/>
          <w:color w:val="000000"/>
          <w:sz w:val="36"/>
        </w:rPr>
      </w:r>
      <w:r/>
    </w:p>
    <w:p>
      <w:pPr>
        <w:pStyle w:val="886"/>
        <w:jc w:val="center"/>
        <w:rPr>
          <w:rFonts w:ascii="宋体" w:hAnsi="宋体"/>
          <w:b/>
          <w:color w:val="000000"/>
          <w:sz w:val="36"/>
        </w:rPr>
      </w:pPr>
      <w:r>
        <w:rPr>
          <w:rFonts w:ascii="宋体" w:hAnsi="宋体"/>
          <w:b/>
          <w:color w:val="000000"/>
          <w:sz w:val="36"/>
        </w:rPr>
      </w:r>
      <w:r/>
    </w:p>
    <w:p>
      <w:pPr>
        <w:pStyle w:val="886"/>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886"/>
        <w:ind w:firstLine="1084"/>
        <w:rPr>
          <w:rFonts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rPr>
          <w:rFonts w:ascii="宋体" w:hAnsi="宋体"/>
          <w:b/>
          <w:color w:val="000000"/>
          <w:sz w:val="36"/>
          <w:u w:val="single"/>
        </w:rPr>
      </w:r>
      <w:r/>
    </w:p>
    <w:p>
      <w:pPr>
        <w:pStyle w:val="886"/>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886"/>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886"/>
        <w:ind w:firstLine="1084"/>
        <w:rPr>
          <w:rFonts w:ascii="宋体" w:hAnsi="宋体"/>
          <w:b/>
          <w:color w:val="000000"/>
          <w:sz w:val="36"/>
        </w:rPr>
      </w:pPr>
      <w:r>
        <w:rPr>
          <w:rFonts w:hint="eastAsia" w:ascii="宋体" w:hAnsi="宋体"/>
          <w:b/>
          <w:color w:val="000000"/>
          <w:sz w:val="36"/>
        </w:rPr>
        <w:t xml:space="preserve">投  标  人：</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ascii="宋体" w:hAnsi="宋体"/>
          <w:b/>
          <w:color w:val="000000"/>
          <w:sz w:val="36"/>
        </w:rPr>
      </w:r>
      <w:r/>
    </w:p>
    <w:p>
      <w:pPr>
        <w:pStyle w:val="886"/>
        <w:jc w:val="center"/>
        <w:spacing w:line="440" w:lineRule="exact"/>
        <w:rPr>
          <w:rFonts w:ascii="宋体" w:hAnsi="宋体"/>
          <w:b/>
          <w:bCs/>
          <w:color w:val="000000"/>
          <w:sz w:val="32"/>
          <w:szCs w:val="32"/>
        </w:rPr>
      </w:pPr>
      <w:r>
        <w:rPr>
          <w:rFonts w:ascii="宋体" w:hAnsi="宋体"/>
          <w:b/>
          <w:bCs/>
          <w:color w:val="000000"/>
          <w:sz w:val="32"/>
          <w:szCs w:val="32"/>
        </w:rPr>
      </w:r>
      <w:r/>
    </w:p>
    <w:p>
      <w:pPr>
        <w:pStyle w:val="886"/>
        <w:jc w:val="center"/>
        <w:spacing w:line="440" w:lineRule="exact"/>
        <w:rPr>
          <w:rFonts w:ascii="宋体" w:hAnsi="宋体"/>
          <w:b/>
          <w:bCs/>
          <w:color w:val="000000"/>
          <w:sz w:val="32"/>
          <w:szCs w:val="32"/>
        </w:rPr>
      </w:pPr>
      <w:r>
        <w:rPr>
          <w:rFonts w:ascii="宋体" w:hAnsi="宋体"/>
          <w:b/>
          <w:bCs/>
          <w:color w:val="000000"/>
          <w:sz w:val="32"/>
          <w:szCs w:val="32"/>
        </w:rPr>
      </w:r>
      <w:r/>
    </w:p>
    <w:p>
      <w:pPr>
        <w:pStyle w:val="886"/>
        <w:spacing w:line="440" w:lineRule="exact"/>
        <w:rPr>
          <w:rFonts w:ascii="宋体" w:hAnsi="宋体"/>
          <w:b/>
          <w:bCs/>
          <w:color w:val="000000"/>
          <w:sz w:val="32"/>
          <w:szCs w:val="32"/>
        </w:rPr>
      </w:pPr>
      <w:r>
        <w:rPr>
          <w:rFonts w:ascii="宋体" w:hAnsi="宋体"/>
          <w:b/>
          <w:bCs/>
          <w:color w:val="000000"/>
          <w:sz w:val="32"/>
          <w:szCs w:val="32"/>
        </w:rPr>
      </w:r>
      <w:r/>
    </w:p>
    <w:p>
      <w:pPr>
        <w:pStyle w:val="886"/>
        <w:spacing w:line="440" w:lineRule="exact"/>
        <w:rPr>
          <w:rFonts w:ascii="宋体" w:hAnsi="宋体"/>
          <w:b/>
          <w:bCs/>
          <w:color w:val="000000"/>
          <w:sz w:val="32"/>
          <w:szCs w:val="32"/>
        </w:rPr>
      </w:pPr>
      <w:r>
        <w:rPr>
          <w:rFonts w:ascii="宋体" w:hAnsi="宋体"/>
          <w:b/>
          <w:bCs/>
          <w:color w:val="000000"/>
          <w:sz w:val="32"/>
          <w:szCs w:val="32"/>
        </w:rPr>
      </w:r>
      <w:r/>
    </w:p>
    <w:p>
      <w:pPr>
        <w:pStyle w:val="916"/>
        <w:rPr>
          <w:color w:val="000000"/>
        </w:rPr>
      </w:pPr>
      <w:r>
        <w:rPr>
          <w:color w:val="000000"/>
        </w:rPr>
      </w:r>
      <w:r/>
    </w:p>
    <w:p>
      <w:pPr>
        <w:pStyle w:val="886"/>
        <w:spacing w:line="440" w:lineRule="exact"/>
        <w:rPr>
          <w:rFonts w:ascii="宋体" w:hAnsi="宋体"/>
          <w:b/>
          <w:bCs/>
          <w:color w:val="000000"/>
          <w:sz w:val="32"/>
          <w:szCs w:val="32"/>
        </w:rPr>
      </w:pPr>
      <w:r>
        <w:rPr>
          <w:rFonts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t xml:space="preserve">投标主要文件目录</w:t>
      </w:r>
      <w:r>
        <w:rPr>
          <w:rFonts w:ascii="宋体" w:hAnsi="宋体"/>
          <w:b/>
          <w:bCs/>
          <w:color w:val="000000"/>
          <w:sz w:val="32"/>
          <w:szCs w:val="32"/>
        </w:rPr>
      </w:r>
      <w:r/>
    </w:p>
    <w:p>
      <w:pPr>
        <w:pStyle w:val="886"/>
        <w:jc w:val="center"/>
        <w:spacing w:line="440" w:lineRule="exact"/>
        <w:rPr>
          <w:rFonts w:ascii="宋体" w:hAnsi="宋体"/>
          <w:b/>
          <w:bCs/>
          <w:color w:val="000000"/>
          <w:sz w:val="32"/>
          <w:szCs w:val="32"/>
        </w:rPr>
      </w:pPr>
      <w:r>
        <w:rPr>
          <w:rFonts w:ascii="宋体" w:hAnsi="宋体"/>
          <w:b/>
          <w:bCs/>
          <w:color w:val="000000"/>
          <w:sz w:val="32"/>
          <w:szCs w:val="32"/>
        </w:rPr>
      </w:r>
      <w:r/>
    </w:p>
    <w:p>
      <w:pPr>
        <w:pStyle w:val="886"/>
        <w:ind w:firstLine="480"/>
        <w:spacing w:line="360" w:lineRule="auto"/>
        <w:rPr>
          <w:rFonts w:ascii="宋体" w:hAnsi="宋体"/>
          <w:color w:val="000000"/>
          <w:sz w:val="24"/>
        </w:rPr>
      </w:pPr>
      <w:r>
        <w:rPr>
          <w:rFonts w:hint="eastAsia" w:ascii="宋体" w:hAnsi="宋体"/>
          <w:color w:val="000000"/>
          <w:sz w:val="24"/>
        </w:rPr>
        <w:t xml:space="preserve">一、资格审查响应对照表</w:t>
      </w:r>
      <w:r>
        <w:rPr>
          <w:rFonts w:ascii="宋体" w:hAnsi="宋体"/>
          <w:color w:val="000000"/>
          <w:sz w:val="24"/>
        </w:rPr>
      </w:r>
      <w:r/>
    </w:p>
    <w:p>
      <w:pPr>
        <w:pStyle w:val="886"/>
        <w:ind w:left="480"/>
        <w:spacing w:line="360" w:lineRule="auto"/>
        <w:rPr>
          <w:rFonts w:ascii="宋体" w:hAnsi="宋体"/>
          <w:color w:val="000000"/>
          <w:sz w:val="24"/>
        </w:rPr>
      </w:pPr>
      <w:r>
        <w:rPr>
          <w:rFonts w:hint="eastAsia" w:ascii="宋体" w:hAnsi="宋体"/>
          <w:color w:val="000000"/>
          <w:sz w:val="24"/>
        </w:rPr>
        <w:t xml:space="preserve">二、符合性审查响应对照表</w:t>
      </w:r>
      <w:r>
        <w:rPr>
          <w:rFonts w:ascii="宋体" w:hAnsi="宋体"/>
          <w:color w:val="000000"/>
          <w:sz w:val="24"/>
        </w:rPr>
      </w:r>
      <w:r/>
    </w:p>
    <w:p>
      <w:pPr>
        <w:pStyle w:val="886"/>
        <w:ind w:left="480"/>
        <w:spacing w:line="360" w:lineRule="auto"/>
        <w:rPr>
          <w:rFonts w:ascii="宋体" w:hAnsi="宋体"/>
          <w:color w:val="000000"/>
          <w:sz w:val="24"/>
        </w:rPr>
      </w:pPr>
      <w:r>
        <w:rPr>
          <w:rFonts w:hint="eastAsia" w:ascii="宋体" w:hAnsi="宋体"/>
          <w:color w:val="000000"/>
          <w:sz w:val="24"/>
        </w:rPr>
        <w:t xml:space="preserve">三、非实质性响应对照表</w:t>
      </w:r>
      <w:r>
        <w:rPr>
          <w:rFonts w:ascii="宋体" w:hAnsi="宋体"/>
          <w:color w:val="000000"/>
          <w:sz w:val="24"/>
        </w:rPr>
      </w:r>
      <w:r/>
    </w:p>
    <w:p>
      <w:pPr>
        <w:pStyle w:val="886"/>
        <w:ind w:firstLine="480"/>
        <w:spacing w:line="360" w:lineRule="auto"/>
        <w:rPr>
          <w:rFonts w:ascii="宋体" w:hAnsi="宋体"/>
          <w:b/>
          <w:bCs/>
          <w:color w:val="000000"/>
          <w:sz w:val="24"/>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eastAsia="宋体" w:cs="Times New Roman"/>
          <w:color w:val="000000"/>
          <w:sz w:val="24"/>
        </w:rPr>
        <w:t xml:space="preserve">开标一览表</w:t>
      </w:r>
      <w:r>
        <w:rPr>
          <w:rFonts w:ascii="宋体" w:hAnsi="宋体"/>
          <w:b/>
          <w:bCs/>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五、分项报价表</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六</w:t>
      </w:r>
      <w:r>
        <w:rPr>
          <w:rFonts w:hint="eastAsia" w:ascii="宋体" w:hAnsi="宋体" w:cs="Courier New"/>
          <w:color w:val="000000"/>
          <w:sz w:val="24"/>
          <w:szCs w:val="24"/>
        </w:rPr>
        <w:t xml:space="preserve">、</w:t>
      </w:r>
      <w:r>
        <w:rPr>
          <w:rFonts w:hint="eastAsia" w:ascii="宋体" w:hAnsi="宋体"/>
          <w:color w:val="000000"/>
          <w:sz w:val="24"/>
          <w:szCs w:val="24"/>
        </w:rPr>
        <w:t xml:space="preserve">技术参数响应及偏离表</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七、商务条款响应及偏离表</w:t>
      </w:r>
      <w:r>
        <w:rPr>
          <w:rFonts w:ascii="宋体" w:hAnsi="宋体"/>
          <w:color w:val="000000"/>
          <w:sz w:val="24"/>
        </w:rPr>
      </w:r>
      <w:r/>
    </w:p>
    <w:p>
      <w:pPr>
        <w:pStyle w:val="886"/>
        <w:ind w:firstLine="480"/>
        <w:spacing w:line="360" w:lineRule="auto"/>
        <w:rPr>
          <w:color w:val="000000"/>
          <w:sz w:val="36"/>
          <w:szCs w:val="36"/>
        </w:rPr>
      </w:pPr>
      <w:r>
        <w:rPr>
          <w:rFonts w:hint="eastAsia" w:ascii="宋体" w:hAnsi="宋体"/>
          <w:color w:val="000000"/>
          <w:sz w:val="24"/>
        </w:rPr>
        <w:t xml:space="preserve">八、其他 （投标人认为有必要提供的声明和文件，如有自拟并自行添加）</w:t>
      </w:r>
      <w:r>
        <w:rPr>
          <w:color w:val="000000"/>
          <w:sz w:val="36"/>
          <w:szCs w:val="36"/>
        </w:rPr>
      </w:r>
      <w:r/>
    </w:p>
    <w:p>
      <w:pPr>
        <w:pStyle w:val="886"/>
        <w:contextualSpacing/>
        <w:jc w:val="center"/>
        <w:rPr>
          <w:rFonts w:ascii="宋体" w:hAnsi="宋体"/>
          <w:b/>
          <w:color w:val="000000"/>
          <w:sz w:val="72"/>
        </w:rPr>
      </w:pPr>
      <w:r>
        <w:rPr>
          <w:rFonts w:ascii="宋体" w:hAnsi="宋体"/>
          <w:b/>
          <w:color w:val="000000"/>
          <w:sz w:val="72"/>
        </w:rPr>
      </w:r>
      <w:r/>
    </w:p>
    <w:p>
      <w:pPr>
        <w:pStyle w:val="886"/>
        <w:contextualSpacing/>
        <w:jc w:val="center"/>
        <w:spacing w:line="600" w:lineRule="exact"/>
        <w:rPr>
          <w:rFonts w:ascii="宋体" w:hAnsi="宋体"/>
          <w:b/>
          <w:color w:val="000000"/>
          <w:sz w:val="72"/>
        </w:rPr>
      </w:pPr>
      <w:r>
        <w:rPr>
          <w:rFonts w:ascii="宋体" w:hAnsi="宋体"/>
          <w:b/>
          <w:color w:val="000000"/>
          <w:sz w:val="72"/>
        </w:rPr>
      </w:r>
      <w:r/>
    </w:p>
    <w:p>
      <w:pPr>
        <w:pStyle w:val="886"/>
        <w:contextualSpacing/>
        <w:jc w:val="center"/>
        <w:spacing w:line="600" w:lineRule="exact"/>
        <w:rPr>
          <w:rFonts w:ascii="宋体" w:hAnsi="宋体"/>
          <w:b/>
          <w:color w:val="000000"/>
          <w:sz w:val="72"/>
        </w:rPr>
      </w:pPr>
      <w:r>
        <w:rPr>
          <w:rFonts w:ascii="宋体" w:hAnsi="宋体"/>
          <w:b/>
          <w:color w:val="000000"/>
          <w:sz w:val="72"/>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rPr>
          <w:rFonts w:ascii="宋体" w:hAnsi="宋体"/>
          <w:b/>
          <w:color w:val="000000"/>
          <w:sz w:val="32"/>
          <w:szCs w:val="32"/>
        </w:rPr>
      </w:pPr>
      <w:r>
        <w:rPr>
          <w:rFonts w:ascii="宋体" w:hAnsi="宋体"/>
          <w:b/>
          <w:color w:val="000000"/>
          <w:sz w:val="32"/>
          <w:szCs w:val="32"/>
        </w:rPr>
      </w:r>
      <w:r/>
    </w:p>
    <w:p>
      <w:pPr>
        <w:pStyle w:val="888"/>
        <w:rPr>
          <w:rFonts w:ascii="宋体" w:hAnsi="宋体" w:eastAsia="宋体"/>
          <w:b w:val="0"/>
          <w:color w:val="000000"/>
          <w:sz w:val="32"/>
          <w:szCs w:val="32"/>
        </w:rPr>
      </w:pPr>
      <w:r>
        <w:rPr>
          <w:rFonts w:hint="eastAsia" w:ascii="宋体" w:hAnsi="宋体"/>
          <w:color w:val="000000"/>
          <w:sz w:val="32"/>
          <w:szCs w:val="32"/>
        </w:rPr>
        <w:br w:type="page" w:clear="all"/>
      </w:r>
      <w:bookmarkStart w:id="61" w:name="_Toc9624"/>
      <w:r>
        <w:rPr>
          <w:rFonts w:hint="eastAsia" w:ascii="宋体" w:hAnsi="宋体" w:eastAsia="宋体"/>
          <w:color w:val="000000"/>
          <w:sz w:val="32"/>
        </w:rPr>
        <w:t xml:space="preserve">一、资格审查响应对照表</w:t>
      </w:r>
      <w:bookmarkEnd w:id="61"/>
      <w:r>
        <w:rPr>
          <w:rFonts w:ascii="宋体" w:hAnsi="宋体" w:eastAsia="宋体"/>
          <w:b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86"/>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886"/>
              <w:jc w:val="center"/>
              <w:spacing w:line="240" w:lineRule="atLeast"/>
              <w:rPr>
                <w:rFonts w:ascii="幼圆" w:eastAsia="幼圆"/>
                <w:b/>
                <w:color w:val="000000"/>
                <w:szCs w:val="21"/>
              </w:rPr>
            </w:pPr>
            <w:r>
              <w:rPr>
                <w:rFonts w:hint="eastAsia" w:ascii="幼圆" w:eastAsia="幼圆"/>
                <w:b/>
                <w:color w:val="000000"/>
                <w:szCs w:val="21"/>
              </w:rPr>
              <w:t xml:space="preserve">资格审查响应内容</w:t>
            </w:r>
            <w:r>
              <w:rPr>
                <w:rFonts w:ascii="幼圆" w:eastAsia="幼圆"/>
                <w:b/>
                <w:color w:val="000000"/>
                <w:szCs w:val="21"/>
              </w:rPr>
            </w:r>
            <w:r/>
          </w:p>
        </w:tc>
        <w:tc>
          <w:tcPr>
            <w:tcW w:w="2158" w:type="dxa"/>
            <w:vAlign w:val="center"/>
            <w:textDirection w:val="lrTb"/>
            <w:noWrap w:val="false"/>
          </w:tcPr>
          <w:p>
            <w:pPr>
              <w:pStyle w:val="886"/>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886"/>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r>
      <w:tr>
        <w:trPr>
          <w:trHeight w:val="335"/>
        </w:trPr>
        <w:tc>
          <w:tcPr>
            <w:gridSpan w:val="3"/>
            <w:tcW w:w="8251" w:type="dxa"/>
            <w:vAlign w:val="center"/>
            <w:textDirection w:val="lrTb"/>
            <w:noWrap w:val="false"/>
          </w:tcPr>
          <w:p>
            <w:pPr>
              <w:pStyle w:val="886"/>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46" w:type="dxa"/>
            <w:vAlign w:val="center"/>
            <w:textDirection w:val="lrTb"/>
            <w:noWrap w:val="false"/>
          </w:tcPr>
          <w:p>
            <w:pPr>
              <w:pStyle w:val="886"/>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center"/>
            <w:textDirection w:val="lrTb"/>
            <w:noWrap w:val="false"/>
          </w:tcPr>
          <w:p>
            <w:pPr>
              <w:pStyle w:val="886"/>
              <w:spacing w:line="360" w:lineRule="auto"/>
              <w:rPr>
                <w:rFonts w:ascii="宋体" w:hAnsi="宋体"/>
                <w:iCs/>
                <w:color w:val="000000"/>
                <w:szCs w:val="21"/>
              </w:rPr>
            </w:pPr>
            <w:r>
              <w:rPr>
                <w:rFonts w:hint="eastAsia" w:ascii="宋体" w:hAnsi="宋体"/>
                <w:iCs/>
                <w:color w:val="000000"/>
                <w:szCs w:val="21"/>
              </w:rPr>
              <w:t xml:space="preserve">法人或者其他组织的营业执照等证明文件，自然人的身份证明</w:t>
            </w:r>
            <w:r>
              <w:rPr>
                <w:rFonts w:ascii="宋体" w:hAnsi="宋体"/>
                <w:iCs/>
                <w:color w:val="000000"/>
                <w:szCs w:val="21"/>
              </w:rPr>
            </w:r>
            <w:r/>
          </w:p>
        </w:tc>
        <w:tc>
          <w:tcPr>
            <w:tcW w:w="2158" w:type="dxa"/>
            <w:vAlign w:val="center"/>
            <w:textDirection w:val="lrTb"/>
            <w:noWrap w:val="false"/>
          </w:tcPr>
          <w:p>
            <w:pPr>
              <w:pStyle w:val="886"/>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886"/>
              <w:spacing w:line="360" w:lineRule="auto"/>
              <w:rPr>
                <w:rFonts w:ascii="宋体" w:hAnsi="宋体"/>
                <w:iCs/>
                <w:color w:val="000000"/>
                <w:szCs w:val="21"/>
              </w:rPr>
            </w:pPr>
            <w:r>
              <w:rPr>
                <w:rFonts w:hint="eastAsia" w:ascii="宋体" w:hAnsi="宋体"/>
                <w:iCs/>
                <w:color w:val="000000"/>
                <w:szCs w:val="21"/>
              </w:rPr>
              <w:t xml:space="preserve">上一年度的财务报告情况（成立不满一年无需提供）</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886"/>
              <w:spacing w:line="360" w:lineRule="auto"/>
              <w:rPr>
                <w:rFonts w:ascii="宋体" w:hAnsi="宋体"/>
                <w:iCs/>
                <w:color w:val="000000"/>
                <w:szCs w:val="21"/>
              </w:rPr>
            </w:pPr>
            <w:r>
              <w:rPr>
                <w:rFonts w:hint="eastAsia" w:ascii="宋体" w:hAnsi="宋体"/>
                <w:iCs/>
                <w:color w:val="000000"/>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886"/>
              <w:spacing w:line="360" w:lineRule="auto"/>
              <w:rPr>
                <w:rFonts w:ascii="宋体" w:hAnsi="宋体"/>
                <w:iCs/>
                <w:color w:val="000000"/>
                <w:szCs w:val="21"/>
              </w:rPr>
            </w:pPr>
            <w:r>
              <w:rPr>
                <w:rFonts w:hint="eastAsia" w:ascii="宋体" w:hAnsi="宋体"/>
                <w:iCs/>
                <w:color w:val="000000"/>
                <w:szCs w:val="21"/>
              </w:rPr>
              <w:t xml:space="preserve">具备履行合同所必需的设备和专业技术能力的书面声明；</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886"/>
              <w:spacing w:line="360" w:lineRule="auto"/>
              <w:rPr>
                <w:rFonts w:ascii="宋体" w:hAnsi="宋体"/>
                <w:iCs/>
                <w:color w:val="000000"/>
                <w:szCs w:val="21"/>
              </w:rPr>
            </w:pPr>
            <w:r>
              <w:rPr>
                <w:rFonts w:hint="eastAsia" w:ascii="宋体" w:hAnsi="宋体"/>
                <w:iCs/>
                <w:color w:val="000000"/>
                <w:szCs w:val="21"/>
              </w:rPr>
              <w:t xml:space="preserve">参加政府采购活动前3年内在经营活动中没有重大违法记录的书面声明；</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5447" w:type="dxa"/>
            <w:vAlign w:val="center"/>
            <w:textDirection w:val="lrTb"/>
            <w:noWrap w:val="false"/>
          </w:tcPr>
          <w:p>
            <w:pPr>
              <w:pStyle w:val="886"/>
              <w:spacing w:line="360" w:lineRule="auto"/>
              <w:rPr>
                <w:rFonts w:ascii="宋体" w:hAnsi="宋体"/>
                <w:iCs/>
                <w:color w:val="000000"/>
                <w:szCs w:val="21"/>
              </w:rPr>
            </w:pPr>
            <w:r>
              <w:rPr>
                <w:rFonts w:hint="eastAsia" w:ascii="宋体" w:hAnsi="宋体"/>
                <w:iCs/>
                <w:color w:val="000000"/>
                <w:szCs w:val="21"/>
              </w:rPr>
              <w:t xml:space="preserve">供应商信用承诺函</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5447" w:type="dxa"/>
            <w:vAlign w:val="center"/>
            <w:textDirection w:val="lrTb"/>
            <w:noWrap w:val="false"/>
          </w:tcPr>
          <w:p>
            <w:pPr>
              <w:pStyle w:val="886"/>
              <w:spacing w:line="360" w:lineRule="auto"/>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886"/>
              <w:rPr>
                <w:rFonts w:ascii="宋体" w:hAnsi="宋体"/>
                <w:color w:val="000000"/>
                <w:szCs w:val="21"/>
              </w:rPr>
            </w:pPr>
            <w:r>
              <w:rPr>
                <w:rFonts w:hint="eastAsia" w:ascii="宋体" w:hAnsi="宋体" w:cs="宋体"/>
                <w:b/>
                <w:bCs/>
                <w:color w:val="000000"/>
                <w:szCs w:val="21"/>
              </w:rPr>
              <w:t xml:space="preserve">落实政府采购政策需满足的资格要求：无</w:t>
            </w:r>
            <w:r>
              <w:rPr>
                <w:rFonts w:ascii="宋体" w:hAnsi="宋体"/>
                <w:color w:val="000000"/>
                <w:szCs w:val="21"/>
              </w:rPr>
            </w:r>
            <w:r/>
          </w:p>
        </w:tc>
      </w:tr>
      <w:tr>
        <w:trPr>
          <w:trHeight w:val="400"/>
        </w:trPr>
        <w:tc>
          <w:tcPr>
            <w:gridSpan w:val="3"/>
            <w:tcW w:w="8251" w:type="dxa"/>
            <w:vAlign w:val="center"/>
            <w:textDirection w:val="lrTb"/>
            <w:noWrap w:val="false"/>
          </w:tcPr>
          <w:p>
            <w:pPr>
              <w:pStyle w:val="886"/>
              <w:spacing w:line="360" w:lineRule="auto"/>
              <w:rPr>
                <w:rFonts w:hint="eastAsia" w:ascii="宋体" w:hAnsi="宋体"/>
                <w:color w:val="000000"/>
                <w:szCs w:val="21"/>
              </w:rPr>
            </w:pPr>
            <w:r>
              <w:rPr>
                <w:rFonts w:hint="eastAsia" w:ascii="宋体" w:hAnsi="宋体"/>
                <w:b/>
                <w:color w:val="000000"/>
                <w:szCs w:val="21"/>
              </w:rPr>
              <w:t xml:space="preserve">特定资格条件：无</w:t>
            </w:r>
            <w:r>
              <w:rPr>
                <w:rFonts w:hint="eastAsia" w:ascii="宋体" w:hAnsi="宋体"/>
                <w:color w:val="000000"/>
                <w:szCs w:val="21"/>
              </w:rPr>
            </w:r>
            <w:r/>
          </w:p>
        </w:tc>
      </w:tr>
      <w:tr>
        <w:trPr>
          <w:trHeight w:val="400"/>
        </w:trPr>
        <w:tc>
          <w:tcPr>
            <w:gridSpan w:val="3"/>
            <w:tcW w:w="8251" w:type="dxa"/>
            <w:vAlign w:val="center"/>
            <w:textDirection w:val="lrTb"/>
            <w:noWrap w:val="false"/>
          </w:tcPr>
          <w:p>
            <w:pPr>
              <w:pStyle w:val="886"/>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46" w:type="dxa"/>
            <w:vAlign w:val="center"/>
            <w:textDirection w:val="lrTb"/>
            <w:noWrap w:val="false"/>
          </w:tcPr>
          <w:p>
            <w:pPr>
              <w:pStyle w:val="886"/>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5447" w:type="dxa"/>
            <w:vAlign w:val="center"/>
            <w:textDirection w:val="lrTb"/>
            <w:noWrap w:val="false"/>
          </w:tcPr>
          <w:p>
            <w:pPr>
              <w:pStyle w:val="886"/>
              <w:jc w:val="left"/>
              <w:spacing w:line="0" w:lineRule="atLeast"/>
              <w:rPr>
                <w:rFonts w:ascii="宋体" w:hAnsi="宋体"/>
                <w:iCs/>
                <w:color w:val="000000"/>
                <w:szCs w:val="21"/>
              </w:rPr>
            </w:pPr>
            <w:r>
              <w:rPr>
                <w:rFonts w:hint="eastAsia" w:ascii="宋体" w:hAnsi="宋体"/>
                <w:iCs/>
                <w:color w:val="000000"/>
                <w:szCs w:val="21"/>
              </w:rPr>
              <w:t xml:space="preserve">投标函</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432"/>
        </w:trPr>
        <w:tc>
          <w:tcPr>
            <w:tcW w:w="646" w:type="dxa"/>
            <w:vAlign w:val="center"/>
            <w:textDirection w:val="lrTb"/>
            <w:noWrap w:val="false"/>
          </w:tcPr>
          <w:p>
            <w:pPr>
              <w:pStyle w:val="886"/>
              <w:jc w:val="center"/>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5447" w:type="dxa"/>
            <w:vAlign w:val="center"/>
            <w:textDirection w:val="lrTb"/>
            <w:noWrap w:val="false"/>
          </w:tcPr>
          <w:p>
            <w:pPr>
              <w:pStyle w:val="886"/>
              <w:jc w:val="left"/>
              <w:spacing w:line="0" w:lineRule="atLeast"/>
              <w:rPr>
                <w:rFonts w:ascii="宋体" w:hAnsi="宋体"/>
                <w:iCs/>
                <w:color w:val="000000"/>
                <w:szCs w:val="21"/>
              </w:rPr>
            </w:pPr>
            <w:r>
              <w:rPr>
                <w:rFonts w:hint="eastAsia" w:ascii="宋体" w:hAnsi="宋体"/>
                <w:iCs/>
                <w:color w:val="000000"/>
                <w:szCs w:val="21"/>
              </w:rPr>
              <w:t xml:space="preserve">法人授权书</w:t>
            </w:r>
            <w:r>
              <w:rPr>
                <w:rFonts w:ascii="宋体" w:hAnsi="宋体"/>
                <w:iCs/>
                <w:color w:val="000000"/>
                <w:szCs w:val="21"/>
              </w:rPr>
            </w:r>
            <w:r/>
          </w:p>
        </w:tc>
        <w:tc>
          <w:tcPr>
            <w:tcW w:w="2158" w:type="dxa"/>
            <w:vAlign w:val="center"/>
            <w:textDirection w:val="lrTb"/>
            <w:noWrap w:val="false"/>
          </w:tcPr>
          <w:p>
            <w:pPr>
              <w:pStyle w:val="886"/>
              <w:rPr>
                <w:rFonts w:ascii="宋体" w:hAnsi="宋体"/>
                <w:color w:val="000000"/>
                <w:szCs w:val="21"/>
              </w:rPr>
            </w:pPr>
            <w:r>
              <w:rPr>
                <w:rFonts w:ascii="宋体" w:hAnsi="宋体"/>
                <w:color w:val="000000"/>
                <w:szCs w:val="21"/>
              </w:rPr>
            </w:r>
            <w:r/>
          </w:p>
        </w:tc>
      </w:tr>
    </w:tbl>
    <w:p>
      <w:pPr>
        <w:pStyle w:val="886"/>
        <w:ind w:firstLine="1476"/>
        <w:spacing w:before="156" w:after="156" w:line="360" w:lineRule="auto"/>
        <w:rPr>
          <w:rFonts w:hint="eastAsia" w:ascii="宋体" w:hAnsi="宋体"/>
          <w:b/>
          <w:bCs/>
          <w:color w:val="00000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886"/>
        <w:ind w:firstLine="1476"/>
        <w:spacing w:before="156" w:after="156" w:line="360" w:lineRule="auto"/>
        <w:rPr>
          <w:rFonts w:ascii="宋体" w:hAnsi="宋体"/>
          <w:b/>
          <w:bCs/>
          <w:color w:val="000000"/>
        </w:rPr>
      </w:pPr>
      <w:r>
        <w:rPr>
          <w:rFonts w:hint="eastAsia" w:ascii="宋体" w:hAnsi="宋体"/>
          <w:b/>
          <w:bCs/>
          <w:color w:val="000000"/>
        </w:rPr>
        <w:t xml:space="preserve">具备履行合同所必需的设备和专业技术能力的书面声明</w:t>
      </w:r>
      <w:r>
        <w:rPr>
          <w:rFonts w:ascii="宋体" w:hAnsi="宋体"/>
          <w:b/>
          <w:bCs/>
          <w:color w:val="000000"/>
        </w:rPr>
      </w:r>
      <w:r/>
    </w:p>
    <w:p>
      <w:pPr>
        <w:pStyle w:val="886"/>
        <w:ind w:firstLine="492"/>
        <w:spacing w:line="460" w:lineRule="exact"/>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rPr>
      </w:r>
      <w:r/>
    </w:p>
    <w:p>
      <w:pPr>
        <w:pStyle w:val="886"/>
        <w:ind w:firstLine="492"/>
        <w:spacing w:line="460" w:lineRule="exact"/>
        <w:rPr>
          <w:rFonts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ascii="宋体" w:hAnsi="宋体"/>
          <w:bCs/>
          <w:color w:val="000000"/>
          <w:szCs w:val="21"/>
        </w:rPr>
      </w:r>
      <w:r/>
    </w:p>
    <w:p>
      <w:pPr>
        <w:pStyle w:val="886"/>
        <w:ind w:firstLine="492"/>
        <w:spacing w:line="460" w:lineRule="exact"/>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ascii="宋体" w:hAnsi="宋体"/>
          <w:bCs/>
          <w:color w:val="000000"/>
          <w:szCs w:val="21"/>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9"/>
        <w:rPr>
          <w:color w:val="000000"/>
        </w:rPr>
      </w:pPr>
      <w:r>
        <w:rPr>
          <w:color w:val="000000"/>
        </w:rPr>
      </w:r>
      <w:r/>
    </w:p>
    <w:p>
      <w:pPr>
        <w:pStyle w:val="886"/>
        <w:contextualSpacing/>
        <w:spacing w:line="600" w:lineRule="exact"/>
        <w:rPr>
          <w:rFonts w:ascii="宋体" w:hAnsi="宋体"/>
          <w:b/>
          <w:color w:val="000000"/>
          <w:sz w:val="36"/>
        </w:rPr>
      </w:pPr>
      <w:r>
        <w:rPr>
          <w:rFonts w:ascii="宋体" w:hAnsi="宋体"/>
          <w:b/>
          <w:color w:val="000000"/>
          <w:sz w:val="36"/>
        </w:rPr>
      </w:r>
      <w:r/>
    </w:p>
    <w:p>
      <w:pPr>
        <w:pStyle w:val="886"/>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886"/>
        <w:spacing w:line="360" w:lineRule="auto"/>
        <w:rPr>
          <w:rFonts w:ascii="宋体" w:hAnsi="宋体"/>
          <w:color w:val="000000"/>
        </w:rPr>
      </w:pPr>
      <w:r>
        <w:rPr>
          <w:rFonts w:ascii="宋体" w:hAnsi="宋体"/>
          <w:color w:val="000000"/>
        </w:rPr>
      </w:r>
      <w:r/>
    </w:p>
    <w:p>
      <w:pPr>
        <w:pStyle w:val="886"/>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886"/>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886"/>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886"/>
        <w:spacing w:line="360" w:lineRule="auto"/>
        <w:rPr>
          <w:rFonts w:ascii="宋体" w:hAnsi="宋体"/>
          <w:bCs/>
          <w:color w:val="000000"/>
        </w:rPr>
      </w:pPr>
      <w:r>
        <w:rPr>
          <w:rFonts w:hint="eastAsia" w:ascii="宋体" w:hAnsi="宋体"/>
          <w:bCs/>
          <w:color w:val="000000"/>
        </w:rPr>
        <w:t xml:space="preserve">                               法定代表人签章：</w:t>
      </w:r>
      <w:r>
        <w:rPr>
          <w:rFonts w:hint="eastAsia" w:ascii="宋体" w:hAnsi="宋体"/>
          <w:bCs/>
          <w:color w:val="000000"/>
          <w:u w:val="single"/>
        </w:rPr>
        <w:t xml:space="preserve">_______________________</w:t>
      </w:r>
      <w:r>
        <w:rPr>
          <w:rFonts w:ascii="宋体" w:hAnsi="宋体"/>
          <w:bCs/>
          <w:color w:val="000000"/>
        </w:rPr>
      </w:r>
      <w:r/>
    </w:p>
    <w:p>
      <w:pPr>
        <w:pStyle w:val="886"/>
        <w:spacing w:line="360" w:lineRule="auto"/>
        <w:rPr>
          <w:rFonts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______</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886"/>
        <w:jc w:val="center"/>
        <w:spacing w:line="360" w:lineRule="auto"/>
        <w:rPr>
          <w:rFonts w:ascii="宋体" w:hAnsi="宋体"/>
          <w:b/>
          <w:bCs/>
          <w:color w:val="000000"/>
        </w:rPr>
      </w:pPr>
      <w:r>
        <w:rPr>
          <w:rFonts w:ascii="宋体" w:hAnsi="宋体"/>
          <w:b/>
          <w:bCs/>
          <w:color w:val="000000"/>
        </w:rPr>
      </w:r>
      <w:r/>
    </w:p>
    <w:p>
      <w:pPr>
        <w:pStyle w:val="886"/>
        <w:jc w:val="center"/>
        <w:spacing w:line="360" w:lineRule="auto"/>
        <w:rPr>
          <w:rFonts w:ascii="宋体" w:hAnsi="宋体"/>
          <w:b/>
          <w:bCs/>
          <w:color w:val="000000"/>
        </w:rPr>
      </w:pPr>
      <w:r>
        <w:rPr>
          <w:rFonts w:ascii="宋体" w:hAnsi="宋体"/>
          <w:b/>
          <w:bCs/>
          <w:color w:val="000000"/>
        </w:rPr>
      </w:r>
      <w:r/>
    </w:p>
    <w:p>
      <w:pPr>
        <w:pStyle w:val="886"/>
        <w:jc w:val="center"/>
        <w:spacing w:line="360" w:lineRule="auto"/>
        <w:rPr>
          <w:rFonts w:ascii="宋体" w:hAnsi="宋体"/>
          <w:b/>
          <w:bCs/>
          <w:color w:val="000000"/>
        </w:rPr>
      </w:pPr>
      <w:r>
        <w:rPr>
          <w:rFonts w:ascii="宋体" w:hAnsi="宋体"/>
          <w:b/>
          <w:bCs/>
          <w:color w:val="000000"/>
        </w:rPr>
      </w:r>
      <w:r/>
    </w:p>
    <w:p>
      <w:pPr>
        <w:pStyle w:val="886"/>
        <w:jc w:val="center"/>
        <w:spacing w:line="360" w:lineRule="auto"/>
        <w:rPr>
          <w:rFonts w:ascii="宋体" w:hAnsi="宋体"/>
          <w:b/>
          <w:bCs/>
          <w:color w:val="000000"/>
        </w:rPr>
      </w:pPr>
      <w:r>
        <w:rPr>
          <w:rFonts w:ascii="宋体" w:hAnsi="宋体"/>
          <w:b/>
          <w:bCs/>
          <w:color w:val="000000"/>
        </w:rPr>
      </w:r>
      <w:r/>
    </w:p>
    <w:p>
      <w:pPr>
        <w:pStyle w:val="886"/>
        <w:jc w:val="center"/>
        <w:spacing w:line="360" w:lineRule="auto"/>
        <w:rPr>
          <w:rFonts w:ascii="宋体" w:hAnsi="宋体"/>
          <w:b/>
          <w:bCs/>
          <w:color w:val="000000"/>
        </w:rPr>
      </w:pPr>
      <w:r>
        <w:rPr>
          <w:rFonts w:ascii="宋体" w:hAnsi="宋体"/>
          <w:b/>
          <w:bCs/>
          <w:color w:val="000000"/>
        </w:rPr>
      </w:r>
      <w:r/>
    </w:p>
    <w:p>
      <w:pPr>
        <w:pStyle w:val="886"/>
        <w:jc w:val="center"/>
        <w:spacing w:line="360" w:lineRule="auto"/>
        <w:rPr>
          <w:rFonts w:ascii="宋体" w:hAnsi="宋体"/>
          <w:b/>
          <w:bCs/>
          <w:color w:val="000000"/>
        </w:rPr>
      </w:pPr>
      <w:r>
        <w:rPr>
          <w:rFonts w:ascii="宋体" w:hAnsi="宋体"/>
          <w:b/>
          <w:bCs/>
          <w:color w:val="000000"/>
        </w:rPr>
      </w:r>
      <w:r/>
    </w:p>
    <w:p>
      <w:pPr>
        <w:pStyle w:val="886"/>
        <w:jc w:val="center"/>
        <w:spacing w:line="500" w:lineRule="exact"/>
        <w:rPr>
          <w:rFonts w:ascii="方正仿宋_GBK"/>
          <w:color w:val="000000"/>
          <w:szCs w:val="32"/>
        </w:rPr>
      </w:pPr>
      <w:r>
        <w:rPr>
          <w:rFonts w:hint="eastAsia" w:ascii="宋体" w:hAnsi="宋体"/>
          <w:b/>
          <w:bCs/>
          <w:color w:val="000000"/>
        </w:rPr>
        <w:br w:type="page" w:clear="all"/>
      </w:r>
      <w:r>
        <w:rPr>
          <w:rFonts w:hint="eastAsia" w:ascii="宋体" w:hAnsi="宋体"/>
          <w:b/>
          <w:color w:val="000000"/>
          <w:szCs w:val="21"/>
        </w:rPr>
        <w:t xml:space="preserve">供应商信用承诺书</w:t>
      </w:r>
      <w:r>
        <w:rPr>
          <w:rFonts w:ascii="方正仿宋_GBK"/>
          <w:color w:val="000000"/>
          <w:szCs w:val="32"/>
        </w:rPr>
      </w:r>
      <w:r/>
    </w:p>
    <w:p>
      <w:pPr>
        <w:pStyle w:val="886"/>
        <w:spacing w:line="360" w:lineRule="auto"/>
        <w:rPr>
          <w:rFonts w:ascii="宋体" w:hAnsi="宋体"/>
          <w:color w:val="000000"/>
          <w:szCs w:val="21"/>
        </w:rPr>
      </w:pPr>
      <w:r>
        <w:rPr>
          <w:rFonts w:hint="eastAsia" w:ascii="宋体" w:hAnsi="宋体"/>
          <w:color w:val="000000"/>
          <w:szCs w:val="21"/>
        </w:rPr>
        <w:t xml:space="preserve">承诺主体名称：</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统一社会信用代码：</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七、严格遵守信用信息公示相关规定，向社会公示信用信息；</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十、本承诺书自签订之日起生效。</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ascii="宋体" w:hAnsi="宋体"/>
          <w:color w:val="000000"/>
          <w:szCs w:val="21"/>
        </w:rPr>
      </w:r>
      <w:r/>
    </w:p>
    <w:p>
      <w:pPr>
        <w:pStyle w:val="886"/>
        <w:jc w:val="center"/>
        <w:spacing w:line="360" w:lineRule="auto"/>
        <w:rPr>
          <w:rFonts w:ascii="宋体" w:hAnsi="宋体"/>
          <w:color w:val="000000"/>
          <w:szCs w:val="21"/>
        </w:rPr>
      </w:pPr>
      <w:r>
        <w:rPr>
          <w:rFonts w:hint="eastAsia" w:ascii="宋体" w:hAnsi="宋体"/>
          <w:color w:val="000000"/>
          <w:szCs w:val="21"/>
        </w:rPr>
        <w:t xml:space="preserve">　　　　　　　　　　                     承诺单位（签章）：           </w:t>
      </w:r>
      <w:r>
        <w:rPr>
          <w:rFonts w:ascii="宋体" w:hAnsi="宋体"/>
          <w:color w:val="000000"/>
          <w:szCs w:val="21"/>
        </w:rPr>
      </w:r>
      <w:r/>
    </w:p>
    <w:p>
      <w:pPr>
        <w:pStyle w:val="886"/>
        <w:jc w:val="center"/>
        <w:spacing w:line="360" w:lineRule="auto"/>
        <w:rPr>
          <w:rFonts w:ascii="宋体" w:hAnsi="宋体"/>
          <w:color w:val="000000"/>
          <w:szCs w:val="21"/>
        </w:rPr>
      </w:pPr>
      <w:r>
        <w:rPr>
          <w:rFonts w:hint="eastAsia" w:ascii="宋体" w:hAnsi="宋体"/>
          <w:color w:val="000000"/>
          <w:szCs w:val="21"/>
        </w:rPr>
        <w:t xml:space="preserve">　　　　　　　　　   　  法定代表人（负责人）：</w:t>
      </w:r>
      <w:r>
        <w:rPr>
          <w:rFonts w:ascii="宋体" w:hAnsi="宋体"/>
          <w:color w:val="000000"/>
          <w:szCs w:val="21"/>
        </w:rPr>
      </w:r>
      <w:r/>
    </w:p>
    <w:p>
      <w:pPr>
        <w:pStyle w:val="886"/>
        <w:jc w:val="center"/>
        <w:spacing w:line="360" w:lineRule="auto"/>
        <w:rPr>
          <w:rFonts w:ascii="宋体" w:hAnsi="宋体"/>
          <w:color w:val="000000"/>
          <w:szCs w:val="21"/>
        </w:rPr>
      </w:pPr>
      <w:r>
        <w:rPr>
          <w:rFonts w:hint="eastAsia" w:ascii="宋体" w:hAnsi="宋体"/>
          <w:color w:val="000000"/>
          <w:szCs w:val="21"/>
        </w:rPr>
        <w:t xml:space="preserve">　　　　　　　　　      　年    月    日</w:t>
      </w:r>
      <w:r>
        <w:rPr>
          <w:rFonts w:ascii="宋体" w:hAnsi="宋体"/>
          <w:color w:val="000000"/>
          <w:szCs w:val="21"/>
        </w:rPr>
      </w:r>
      <w:r/>
    </w:p>
    <w:p>
      <w:pPr>
        <w:pStyle w:val="886"/>
        <w:jc w:val="center"/>
        <w:spacing w:line="500" w:lineRule="exact"/>
        <w:rPr>
          <w:rFonts w:ascii="宋体" w:hAnsi="宋体" w:cs="宋体"/>
          <w:color w:val="000000"/>
          <w:szCs w:val="21"/>
        </w:rPr>
      </w:pPr>
      <w:r>
        <w:rPr>
          <w:rFonts w:ascii="宋体" w:hAnsi="宋体" w:cs="宋体"/>
          <w:color w:val="000000"/>
          <w:szCs w:val="21"/>
        </w:rPr>
      </w:r>
      <w:r/>
    </w:p>
    <w:p>
      <w:pPr>
        <w:pStyle w:val="886"/>
        <w:spacing w:line="560" w:lineRule="exact"/>
        <w:rPr>
          <w:rFonts w:ascii="宋体" w:hAnsi="宋体" w:cs="宋体"/>
          <w:color w:val="000000"/>
          <w:szCs w:val="21"/>
        </w:rPr>
      </w:pPr>
      <w:r>
        <w:rPr>
          <w:rFonts w:ascii="宋体" w:hAnsi="宋体" w:cs="宋体"/>
          <w:color w:val="000000"/>
          <w:szCs w:val="21"/>
        </w:rPr>
      </w:r>
      <w:r/>
    </w:p>
    <w:p>
      <w:pPr>
        <w:pStyle w:val="886"/>
        <w:spacing w:line="560" w:lineRule="exact"/>
        <w:rPr>
          <w:rFonts w:ascii="宋体" w:hAnsi="宋体" w:cs="宋体"/>
          <w:color w:val="000000"/>
          <w:szCs w:val="21"/>
        </w:rPr>
      </w:pPr>
      <w:r>
        <w:rPr>
          <w:rFonts w:ascii="宋体" w:hAnsi="宋体" w:cs="宋体"/>
          <w:color w:val="000000"/>
          <w:szCs w:val="21"/>
        </w:rPr>
      </w:r>
      <w:r/>
    </w:p>
    <w:p>
      <w:pPr>
        <w:pStyle w:val="886"/>
        <w:jc w:val="both"/>
        <w:spacing w:line="360" w:lineRule="auto"/>
        <w:rPr>
          <w:rFonts w:ascii="宋体" w:hAnsi="宋体"/>
          <w:b/>
          <w:bCs/>
          <w:color w:val="000000"/>
        </w:rPr>
      </w:pPr>
      <w:r>
        <w:rPr>
          <w:rFonts w:ascii="宋体" w:hAnsi="宋体"/>
          <w:b/>
          <w:bCs/>
          <w:color w:val="000000"/>
        </w:rPr>
      </w:r>
      <w:r/>
    </w:p>
    <w:p>
      <w:pPr>
        <w:pStyle w:val="886"/>
        <w:jc w:val="center"/>
        <w:spacing w:line="360" w:lineRule="auto"/>
        <w:rPr>
          <w:rFonts w:ascii="宋体" w:hAnsi="宋体"/>
          <w:b/>
          <w:bCs/>
          <w:color w:val="000000"/>
        </w:rPr>
      </w:pPr>
      <w:r>
        <w:rPr>
          <w:rFonts w:hint="eastAsia" w:ascii="宋体" w:hAnsi="宋体"/>
          <w:b/>
          <w:bCs/>
          <w:color w:val="000000"/>
        </w:rPr>
        <w:t xml:space="preserve">投标函格式</w:t>
      </w:r>
      <w:r>
        <w:rPr>
          <w:rFonts w:ascii="宋体" w:hAnsi="宋体"/>
          <w:b/>
          <w:bCs/>
          <w:color w:val="000000"/>
        </w:rPr>
      </w:r>
      <w:r/>
    </w:p>
    <w:p>
      <w:pPr>
        <w:pStyle w:val="939"/>
        <w:ind w:firstLine="0"/>
        <w:spacing w:before="0" w:after="0"/>
        <w:rPr>
          <w:rFonts w:hint="eastAsia" w:ascii="宋体" w:hAnsi="宋体"/>
          <w:color w:val="000000"/>
          <w:sz w:val="21"/>
          <w:szCs w:val="21"/>
        </w:rPr>
      </w:pPr>
      <w:r>
        <w:rPr>
          <w:rFonts w:hint="eastAsia" w:ascii="宋体" w:hAnsi="宋体"/>
          <w:color w:val="000000"/>
          <w:sz w:val="21"/>
          <w:szCs w:val="21"/>
        </w:rPr>
        <w:t xml:space="preserve">致：</w:t>
      </w:r>
      <w:r>
        <w:rPr>
          <w:rFonts w:hint="eastAsia" w:hAnsi="宋体"/>
          <w:color w:val="000000"/>
          <w:sz w:val="21"/>
        </w:rPr>
        <w:t xml:space="preserve">江苏苏维工程管理有限公司</w:t>
      </w:r>
      <w:r>
        <w:rPr>
          <w:rFonts w:hint="eastAsia" w:ascii="宋体" w:hAnsi="宋体"/>
          <w:color w:val="000000"/>
          <w:sz w:val="21"/>
          <w:szCs w:val="21"/>
        </w:rPr>
      </w:r>
      <w:r/>
    </w:p>
    <w:p>
      <w:pPr>
        <w:pStyle w:val="939"/>
        <w:ind w:firstLine="420"/>
        <w:spacing w:before="0" w:after="0"/>
        <w:rPr>
          <w:rFonts w:ascii="宋体" w:hAnsi="宋体"/>
          <w:color w:val="000000"/>
          <w:sz w:val="21"/>
          <w:szCs w:val="21"/>
        </w:rPr>
      </w:pPr>
      <w:r>
        <w:rPr>
          <w:rFonts w:hint="eastAsia" w:ascii="宋体" w:hAnsi="宋体"/>
          <w:color w:val="000000"/>
          <w:sz w:val="21"/>
          <w:szCs w:val="21"/>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rPr>
      </w:r>
      <w:r/>
    </w:p>
    <w:p>
      <w:pPr>
        <w:pStyle w:val="939"/>
        <w:ind w:firstLine="420"/>
        <w:spacing w:before="0" w:after="0"/>
        <w:rPr>
          <w:rFonts w:ascii="宋体" w:hAnsi="宋体"/>
          <w:color w:val="000000"/>
          <w:sz w:val="21"/>
          <w:szCs w:val="21"/>
        </w:rPr>
      </w:pPr>
      <w:r>
        <w:rPr>
          <w:rFonts w:hint="eastAsia" w:ascii="宋体" w:hAnsi="宋体"/>
          <w:color w:val="000000"/>
          <w:sz w:val="21"/>
          <w:szCs w:val="21"/>
        </w:rPr>
        <w:t xml:space="preserve">据此函，__________签字人（姓名）兹宣布同意如下：</w:t>
      </w:r>
      <w:r>
        <w:rPr>
          <w:rFonts w:ascii="宋体" w:hAnsi="宋体"/>
          <w:color w:val="000000"/>
          <w:sz w:val="21"/>
          <w:szCs w:val="21"/>
        </w:rPr>
      </w:r>
      <w:r/>
    </w:p>
    <w:p>
      <w:pPr>
        <w:pStyle w:val="939"/>
        <w:ind w:firstLine="420"/>
        <w:spacing w:before="0" w:after="0"/>
        <w:rPr>
          <w:rFonts w:ascii="宋体" w:hAnsi="宋体"/>
          <w:color w:val="000000"/>
          <w:sz w:val="21"/>
          <w:szCs w:val="21"/>
        </w:rPr>
      </w:pPr>
      <w:r>
        <w:rPr>
          <w:rFonts w:hint="eastAsia" w:ascii="宋体" w:hAnsi="宋体"/>
          <w:color w:val="000000"/>
          <w:sz w:val="21"/>
          <w:szCs w:val="21"/>
        </w:rPr>
        <w:t xml:space="preserve">1.按招标文件规定的各项要求，向买方提供所需货物与服务。</w:t>
      </w:r>
      <w:r>
        <w:rPr>
          <w:rFonts w:ascii="宋体" w:hAnsi="宋体"/>
          <w:color w:val="000000"/>
          <w:sz w:val="21"/>
          <w:szCs w:val="21"/>
        </w:rPr>
      </w:r>
      <w:r/>
    </w:p>
    <w:p>
      <w:pPr>
        <w:pStyle w:val="939"/>
        <w:ind w:firstLine="420"/>
        <w:spacing w:before="0" w:after="0"/>
        <w:rPr>
          <w:rFonts w:ascii="宋体" w:hAnsi="宋体"/>
          <w:color w:val="000000"/>
          <w:sz w:val="21"/>
          <w:szCs w:val="21"/>
        </w:rPr>
      </w:pPr>
      <w:r>
        <w:rPr>
          <w:rFonts w:hint="eastAsia" w:ascii="宋体" w:hAnsi="宋体"/>
          <w:color w:val="000000"/>
          <w:sz w:val="21"/>
          <w:szCs w:val="21"/>
        </w:rPr>
        <w:t xml:space="preserve">2.我们完全理解贵方不一定将合同授予最低报价的投标人。</w:t>
      </w:r>
      <w:r>
        <w:rPr>
          <w:rFonts w:ascii="宋体" w:hAnsi="宋体"/>
          <w:color w:val="000000"/>
          <w:sz w:val="21"/>
          <w:szCs w:val="21"/>
        </w:rPr>
      </w:r>
      <w:r/>
    </w:p>
    <w:p>
      <w:pPr>
        <w:pStyle w:val="939"/>
        <w:ind w:firstLine="420"/>
        <w:spacing w:before="0" w:after="0"/>
        <w:rPr>
          <w:rFonts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ascii="宋体" w:hAnsi="宋体"/>
          <w:color w:val="000000"/>
          <w:sz w:val="21"/>
          <w:szCs w:val="21"/>
        </w:rPr>
      </w:r>
      <w:r/>
    </w:p>
    <w:p>
      <w:pPr>
        <w:pStyle w:val="939"/>
        <w:spacing w:before="0" w:after="0"/>
        <w:rPr>
          <w:rFonts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ascii="宋体" w:hAnsi="宋体"/>
          <w:color w:val="000000"/>
          <w:sz w:val="21"/>
          <w:szCs w:val="21"/>
        </w:rPr>
      </w:r>
      <w:r/>
    </w:p>
    <w:p>
      <w:pPr>
        <w:pStyle w:val="939"/>
        <w:spacing w:before="0" w:after="0"/>
        <w:rPr>
          <w:rFonts w:ascii="宋体" w:hAnsi="宋体"/>
          <w:color w:val="000000"/>
          <w:sz w:val="21"/>
          <w:szCs w:val="21"/>
        </w:rPr>
      </w:pPr>
      <w:r>
        <w:rPr>
          <w:rFonts w:hint="eastAsia" w:ascii="宋体" w:hAnsi="宋体"/>
          <w:color w:val="000000"/>
          <w:sz w:val="21"/>
          <w:szCs w:val="21"/>
        </w:rPr>
        <w:t xml:space="preserve">5.同意向贵方提供贵方可能另外要求的与投标有关的任何证据或资料，并保证我方已提供和将要提供的文件是真实的、准确的。</w:t>
      </w:r>
      <w:r>
        <w:rPr>
          <w:rFonts w:ascii="宋体" w:hAnsi="宋体"/>
          <w:color w:val="000000"/>
          <w:sz w:val="21"/>
          <w:szCs w:val="21"/>
        </w:rPr>
      </w:r>
      <w:r/>
    </w:p>
    <w:p>
      <w:pPr>
        <w:pStyle w:val="939"/>
        <w:spacing w:before="0" w:after="0"/>
        <w:rPr>
          <w:rFonts w:ascii="宋体" w:hAnsi="宋体"/>
          <w:color w:val="000000"/>
          <w:sz w:val="21"/>
          <w:szCs w:val="21"/>
        </w:rPr>
      </w:pPr>
      <w:r>
        <w:rPr>
          <w:rFonts w:hint="eastAsia" w:ascii="宋体" w:hAnsi="宋体"/>
          <w:color w:val="000000"/>
          <w:sz w:val="21"/>
          <w:szCs w:val="21"/>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rPr>
      </w:r>
      <w:r/>
    </w:p>
    <w:p>
      <w:pPr>
        <w:pStyle w:val="939"/>
        <w:ind w:left="425" w:firstLine="105"/>
        <w:spacing w:before="0" w:after="0"/>
        <w:rPr>
          <w:rFonts w:ascii="宋体" w:hAnsi="宋体"/>
          <w:color w:val="000000"/>
          <w:sz w:val="21"/>
          <w:szCs w:val="21"/>
        </w:rPr>
      </w:pPr>
      <w:r>
        <w:rPr>
          <w:rFonts w:hint="eastAsia" w:ascii="宋体" w:hAnsi="宋体"/>
          <w:color w:val="000000"/>
          <w:sz w:val="21"/>
          <w:szCs w:val="21"/>
        </w:rPr>
        <w:t xml:space="preserve">7.与本投标有关的正式通讯地址为：</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地 址：</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邮 编：</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电 话： </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传 真： </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投标人开户行：</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账 户： </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行 号：</w:t>
      </w:r>
      <w:r>
        <w:rPr>
          <w:rFonts w:ascii="宋体" w:hAnsi="宋体"/>
          <w:color w:val="000000"/>
          <w:sz w:val="21"/>
          <w:szCs w:val="21"/>
        </w:rPr>
      </w:r>
      <w:r/>
    </w:p>
    <w:p>
      <w:pPr>
        <w:pStyle w:val="939"/>
        <w:ind w:firstLine="478"/>
        <w:spacing w:before="0" w:after="0"/>
        <w:rPr>
          <w:rFonts w:ascii="宋体" w:hAnsi="宋体"/>
          <w:color w:val="000000"/>
          <w:sz w:val="21"/>
          <w:szCs w:val="21"/>
        </w:rPr>
      </w:pPr>
      <w:r>
        <w:rPr>
          <w:rFonts w:hint="eastAsia" w:ascii="宋体" w:hAnsi="宋体"/>
          <w:color w:val="000000"/>
          <w:sz w:val="21"/>
          <w:szCs w:val="21"/>
        </w:rPr>
        <w:t xml:space="preserve">日 期：________年____月____日</w:t>
      </w:r>
      <w:r>
        <w:rPr>
          <w:rFonts w:ascii="宋体" w:hAnsi="宋体"/>
          <w:color w:val="000000"/>
          <w:sz w:val="21"/>
          <w:szCs w:val="21"/>
        </w:rPr>
      </w:r>
      <w:r/>
    </w:p>
    <w:p>
      <w:pPr>
        <w:pStyle w:val="886"/>
        <w:contextualSpacing/>
        <w:spacing w:line="600" w:lineRule="exact"/>
        <w:rPr>
          <w:rFonts w:ascii="宋体" w:hAnsi="宋体"/>
          <w:b/>
          <w:bCs/>
          <w:color w:val="000000"/>
          <w:sz w:val="32"/>
          <w:szCs w:val="32"/>
        </w:rPr>
      </w:pPr>
      <w:r>
        <w:rPr>
          <w:rFonts w:ascii="宋体" w:hAnsi="宋体"/>
          <w:b/>
          <w:bCs/>
          <w:color w:val="000000"/>
          <w:sz w:val="32"/>
          <w:szCs w:val="32"/>
        </w:rPr>
      </w:r>
      <w:r/>
    </w:p>
    <w:p>
      <w:pPr>
        <w:pStyle w:val="886"/>
        <w:rPr>
          <w:rFonts w:ascii="宋体" w:hAnsi="宋体"/>
          <w:b/>
          <w:color w:val="000000"/>
          <w:sz w:val="32"/>
          <w:szCs w:val="32"/>
        </w:rPr>
      </w:pPr>
      <w:r>
        <w:rPr>
          <w:rFonts w:hint="eastAsia" w:ascii="宋体" w:hAnsi="宋体"/>
          <w:b/>
          <w:color w:val="000000"/>
          <w:sz w:val="32"/>
          <w:szCs w:val="32"/>
        </w:rPr>
        <w:br w:type="page" w:clear="all"/>
      </w:r>
      <w:r>
        <w:rPr>
          <w:rFonts w:ascii="宋体" w:hAnsi="宋体"/>
          <w:b/>
          <w:color w:val="000000"/>
          <w:sz w:val="32"/>
          <w:szCs w:val="32"/>
        </w:rPr>
      </w:r>
      <w:r/>
    </w:p>
    <w:p>
      <w:pPr>
        <w:pStyle w:val="944"/>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94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94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94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94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rPr>
          <w:rFonts w:ascii="宋体" w:hAnsi="宋体"/>
          <w:color w:val="000000"/>
          <w:sz w:val="21"/>
          <w:szCs w:val="21"/>
        </w:rPr>
      </w:r>
      <w:r/>
    </w:p>
    <w:p>
      <w:pPr>
        <w:pStyle w:val="944"/>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94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944"/>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944"/>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rPr>
          <w:color w:val="000000"/>
          <w:sz w:val="21"/>
          <w:szCs w:val="21"/>
        </w:rPr>
      </w:r>
      <w:r/>
    </w:p>
    <w:p>
      <w:pPr>
        <w:pStyle w:val="886"/>
        <w:spacing w:line="460" w:lineRule="exact"/>
        <w:rPr>
          <w:rFonts w:ascii="宋体" w:hAnsi="宋体"/>
          <w:bCs/>
          <w:color w:val="000000"/>
        </w:rPr>
      </w:pPr>
      <w:r>
        <w:rPr>
          <w:rFonts w:ascii="宋体" w:hAnsi="宋体"/>
          <w:bCs/>
          <w:color w:val="000000"/>
        </w:rPr>
      </w:r>
      <w:r/>
    </w:p>
    <w:p>
      <w:pPr>
        <w:pStyle w:val="886"/>
        <w:spacing w:line="460" w:lineRule="exact"/>
        <w:rPr>
          <w:rFonts w:ascii="宋体" w:hAnsi="宋体"/>
          <w:bCs/>
          <w:color w:val="000000"/>
          <w:sz w:val="24"/>
        </w:rPr>
      </w:pPr>
      <w:r>
        <w:rPr>
          <w:rFonts w:ascii="宋体" w:hAnsi="宋体"/>
          <w:bCs/>
          <w:color w:val="000000"/>
          <w:sz w:val="24"/>
        </w:rPr>
      </w:r>
      <w:r/>
    </w:p>
    <w:p>
      <w:pPr>
        <w:pStyle w:val="886"/>
        <w:ind w:firstLine="420"/>
        <w:spacing w:line="460" w:lineRule="exact"/>
        <w:rPr>
          <w:rFonts w:hint="eastAsia" w:ascii="宋体" w:hAnsi="宋体" w:eastAsia="宋体"/>
          <w:bCs/>
          <w:i/>
          <w:iCs/>
          <w:color w:val="000000"/>
          <w:u w:val="singl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i/>
          <w:iCs/>
          <w:color w:val="000000"/>
          <w:u w:val="single"/>
          <w:lang w:eastAsia="zh-CN"/>
        </w:rPr>
        <w:t xml:space="preserve">法定代表人及</w:t>
      </w:r>
      <w:r>
        <w:rPr>
          <w:rFonts w:hint="eastAsia" w:ascii="宋体" w:hAnsi="宋体"/>
          <w:bCs/>
          <w:i/>
          <w:iCs/>
          <w:color w:val="000000"/>
          <w:u w:val="single"/>
        </w:rPr>
        <w:t xml:space="preserve">被授权人身份证复印件</w:t>
      </w:r>
      <w:r>
        <w:rPr>
          <w:rFonts w:hint="eastAsia" w:ascii="宋体" w:hAnsi="宋体"/>
          <w:bCs/>
          <w:i/>
          <w:iCs/>
          <w:color w:val="000000"/>
          <w:u w:val="single"/>
          <w:lang w:eastAsia="zh-CN"/>
        </w:rPr>
        <w:t xml:space="preserve">、投标人为授权代表缴纳的近三个月内任意一个月的社保证明材料：</w:t>
      </w:r>
      <w:r>
        <w:rPr>
          <w:rFonts w:hint="eastAsia" w:ascii="宋体" w:hAnsi="宋体" w:eastAsia="宋体"/>
          <w:bCs/>
          <w:i/>
          <w:iCs/>
          <w:color w:val="000000"/>
          <w:u w:val="single"/>
          <w:lang w:eastAsia="zh-CN"/>
        </w:rPr>
      </w:r>
      <w:r/>
    </w:p>
    <w:p>
      <w:pPr>
        <w:pStyle w:val="886"/>
        <w:rPr>
          <w:rFonts w:ascii="宋体" w:hAnsi="宋体"/>
          <w:b/>
          <w:color w:val="000000"/>
          <w:sz w:val="32"/>
          <w:szCs w:val="32"/>
        </w:rPr>
      </w:pPr>
      <w:r>
        <w:rPr>
          <w:rFonts w:ascii="宋体" w:hAnsi="宋体"/>
          <w:b/>
          <w:color w:val="000000"/>
          <w:sz w:val="32"/>
          <w:szCs w:val="32"/>
        </w:rPr>
      </w:r>
      <w:r/>
    </w:p>
    <w:p>
      <w:pPr>
        <w:pStyle w:val="888"/>
        <w:rPr>
          <w:rFonts w:ascii="宋体" w:hAnsi="宋体" w:eastAsia="宋体"/>
          <w:color w:val="000000"/>
          <w:sz w:val="32"/>
        </w:rPr>
      </w:pPr>
      <w:r/>
      <w:bookmarkStart w:id="62" w:name="_Toc26658"/>
      <w:r>
        <w:rPr>
          <w:rFonts w:hint="eastAsia" w:ascii="宋体" w:hAnsi="宋体" w:eastAsia="宋体"/>
          <w:color w:val="000000"/>
          <w:sz w:val="32"/>
        </w:rPr>
        <w:t xml:space="preserve">二、符合性审查响应对照表</w:t>
      </w:r>
      <w:bookmarkEnd w:id="62"/>
      <w:r>
        <w:rPr>
          <w:rFonts w:ascii="宋体" w:hAnsi="宋体" w:eastAsia="宋体"/>
          <w:color w:val="000000"/>
          <w:sz w:val="32"/>
        </w:rPr>
      </w:r>
      <w:r/>
    </w:p>
    <w:p>
      <w:pPr>
        <w:pStyle w:val="886"/>
        <w:rPr>
          <w:rFonts w:ascii="宋体" w:hAnsi="宋体"/>
          <w:b/>
          <w:color w:val="000000"/>
          <w:sz w:val="32"/>
          <w:szCs w:val="32"/>
        </w:rPr>
      </w:pPr>
      <w:r>
        <w:rPr>
          <w:rFonts w:ascii="宋体" w:hAnsi="宋体"/>
          <w:b/>
          <w:color w:val="000000"/>
          <w:sz w:val="32"/>
          <w:szCs w:val="32"/>
        </w:rPr>
      </w:r>
      <w:r/>
    </w:p>
    <w:tbl>
      <w:tblPr>
        <w:tblW w:w="83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110"/>
        <w:gridCol w:w="2043"/>
        <w:gridCol w:w="1510"/>
      </w:tblGrid>
      <w:tr>
        <w:trPr>
          <w:trHeight w:val="882"/>
        </w:trPr>
        <w:tc>
          <w:tcPr>
            <w:tcW w:w="646" w:type="dxa"/>
            <w:vAlign w:val="center"/>
            <w:textDirection w:val="lrTb"/>
            <w:noWrap w:val="false"/>
          </w:tcPr>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序号</w:t>
            </w:r>
            <w:r>
              <w:rPr>
                <w:rFonts w:ascii="幼圆" w:eastAsia="幼圆"/>
                <w:b/>
                <w:color w:val="000000"/>
                <w:szCs w:val="21"/>
              </w:rPr>
            </w:r>
            <w:r/>
          </w:p>
        </w:tc>
        <w:tc>
          <w:tcPr>
            <w:tcW w:w="4110" w:type="dxa"/>
            <w:vAlign w:val="center"/>
            <w:textDirection w:val="lrTb"/>
            <w:noWrap w:val="false"/>
          </w:tcPr>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符合性审查响应内容</w:t>
            </w:r>
            <w:r>
              <w:rPr>
                <w:rFonts w:ascii="幼圆" w:eastAsia="幼圆"/>
                <w:b/>
                <w:color w:val="000000"/>
                <w:szCs w:val="21"/>
              </w:rPr>
            </w:r>
            <w:r/>
          </w:p>
        </w:tc>
        <w:tc>
          <w:tcPr>
            <w:tcW w:w="2043" w:type="dxa"/>
            <w:vAlign w:val="center"/>
            <w:textDirection w:val="lrTb"/>
            <w:noWrap w:val="false"/>
          </w:tcPr>
          <w:p>
            <w:pPr>
              <w:pStyle w:val="886"/>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rPr>
                <w:rFonts w:ascii="宋体" w:hAnsi="宋体" w:cs="宋体"/>
                <w:b/>
                <w:color w:val="000000"/>
                <w:szCs w:val="21"/>
              </w:rPr>
            </w:r>
            <w:r/>
          </w:p>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rPr>
                <w:rFonts w:ascii="幼圆" w:eastAsia="幼圆"/>
                <w:b/>
                <w:color w:val="000000"/>
                <w:szCs w:val="21"/>
              </w:rPr>
            </w:r>
            <w:r/>
          </w:p>
        </w:tc>
        <w:tc>
          <w:tcPr>
            <w:tcW w:w="1510" w:type="dxa"/>
            <w:vAlign w:val="center"/>
            <w:textDirection w:val="lrTb"/>
            <w:noWrap w:val="false"/>
          </w:tcPr>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886"/>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4110" w:type="dxa"/>
            <w:vAlign w:val="center"/>
            <w:textDirection w:val="lrTb"/>
            <w:noWrap w:val="false"/>
          </w:tcPr>
          <w:p>
            <w:pPr>
              <w:pStyle w:val="886"/>
              <w:spacing w:line="0" w:lineRule="atLeast"/>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rPr>
                <w:rFonts w:ascii="宋体" w:hAnsi="宋体"/>
                <w:iCs/>
                <w:color w:val="000000"/>
                <w:szCs w:val="21"/>
              </w:rPr>
            </w:r>
            <w:r/>
          </w:p>
        </w:tc>
        <w:tc>
          <w:tcPr>
            <w:tcW w:w="2043" w:type="dxa"/>
            <w:vAlign w:val="center"/>
            <w:textDirection w:val="lrTb"/>
            <w:noWrap w:val="false"/>
          </w:tcPr>
          <w:p>
            <w:pPr>
              <w:pStyle w:val="886"/>
              <w:rPr>
                <w:rFonts w:ascii="宋体" w:hAnsi="宋体"/>
                <w:b/>
                <w:color w:val="000000"/>
                <w:szCs w:val="21"/>
              </w:rPr>
            </w:pPr>
            <w:r>
              <w:rPr>
                <w:rFonts w:ascii="宋体" w:hAnsi="宋体"/>
                <w:b/>
                <w:color w:val="000000"/>
                <w:szCs w:val="21"/>
              </w:rPr>
            </w:r>
            <w:r/>
          </w:p>
        </w:tc>
        <w:tc>
          <w:tcPr>
            <w:tcW w:w="1510" w:type="dxa"/>
            <w:vAlign w:val="center"/>
            <w:textDirection w:val="lrTb"/>
            <w:noWrap w:val="false"/>
          </w:tcPr>
          <w:p>
            <w:pPr>
              <w:pStyle w:val="886"/>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110" w:type="dxa"/>
            <w:vAlign w:val="center"/>
            <w:textDirection w:val="lrTb"/>
            <w:noWrap w:val="false"/>
          </w:tcPr>
          <w:p>
            <w:pPr>
              <w:pStyle w:val="886"/>
              <w:spacing w:line="0" w:lineRule="atLeast"/>
              <w:rPr>
                <w:rFonts w:ascii="宋体" w:hAnsi="宋体"/>
                <w:iCs/>
                <w:color w:val="000000"/>
                <w:szCs w:val="21"/>
              </w:rPr>
            </w:pPr>
            <w:r>
              <w:rPr>
                <w:rFonts w:ascii="宋体" w:hAnsi="宋体"/>
                <w:iCs/>
                <w:color w:val="000000"/>
                <w:szCs w:val="21"/>
              </w:rPr>
            </w:r>
            <w:r/>
          </w:p>
        </w:tc>
        <w:tc>
          <w:tcPr>
            <w:tcW w:w="2043" w:type="dxa"/>
            <w:vAlign w:val="center"/>
            <w:textDirection w:val="lrTb"/>
            <w:noWrap w:val="false"/>
          </w:tcPr>
          <w:p>
            <w:pPr>
              <w:pStyle w:val="886"/>
              <w:rPr>
                <w:rFonts w:ascii="宋体" w:hAnsi="宋体"/>
                <w:color w:val="000000"/>
                <w:szCs w:val="21"/>
              </w:rPr>
            </w:pPr>
            <w:r>
              <w:rPr>
                <w:rFonts w:ascii="宋体" w:hAnsi="宋体"/>
                <w:color w:val="000000"/>
                <w:szCs w:val="21"/>
              </w:rPr>
            </w:r>
            <w:r/>
          </w:p>
        </w:tc>
        <w:tc>
          <w:tcPr>
            <w:tcW w:w="1510"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110" w:type="dxa"/>
            <w:vAlign w:val="center"/>
            <w:textDirection w:val="lrTb"/>
            <w:noWrap w:val="false"/>
          </w:tcPr>
          <w:p>
            <w:pPr>
              <w:pStyle w:val="886"/>
              <w:spacing w:line="0" w:lineRule="atLeast"/>
              <w:rPr>
                <w:rFonts w:ascii="宋体" w:hAnsi="宋体"/>
                <w:iCs/>
                <w:color w:val="000000"/>
                <w:szCs w:val="21"/>
              </w:rPr>
            </w:pPr>
            <w:r>
              <w:rPr>
                <w:rFonts w:ascii="宋体" w:hAnsi="宋体"/>
                <w:iCs/>
                <w:color w:val="000000"/>
                <w:szCs w:val="21"/>
              </w:rPr>
            </w:r>
            <w:r/>
          </w:p>
        </w:tc>
        <w:tc>
          <w:tcPr>
            <w:tcW w:w="2043" w:type="dxa"/>
            <w:vAlign w:val="center"/>
            <w:textDirection w:val="lrTb"/>
            <w:noWrap w:val="false"/>
          </w:tcPr>
          <w:p>
            <w:pPr>
              <w:pStyle w:val="886"/>
              <w:rPr>
                <w:rFonts w:ascii="宋体" w:hAnsi="宋体"/>
                <w:color w:val="000000"/>
                <w:szCs w:val="21"/>
              </w:rPr>
            </w:pPr>
            <w:r>
              <w:rPr>
                <w:rFonts w:ascii="宋体" w:hAnsi="宋体"/>
                <w:color w:val="000000"/>
                <w:szCs w:val="21"/>
              </w:rPr>
            </w:r>
            <w:r/>
          </w:p>
        </w:tc>
        <w:tc>
          <w:tcPr>
            <w:tcW w:w="1510"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4110" w:type="dxa"/>
            <w:vAlign w:val="center"/>
            <w:textDirection w:val="lrTb"/>
            <w:noWrap w:val="false"/>
          </w:tcPr>
          <w:p>
            <w:pPr>
              <w:pStyle w:val="886"/>
              <w:spacing w:line="0" w:lineRule="atLeast"/>
              <w:rPr>
                <w:rFonts w:ascii="宋体" w:hAnsi="宋体"/>
                <w:iCs/>
                <w:color w:val="000000"/>
                <w:szCs w:val="21"/>
              </w:rPr>
            </w:pPr>
            <w:r>
              <w:rPr>
                <w:rFonts w:ascii="宋体" w:hAnsi="宋体"/>
                <w:iCs/>
                <w:color w:val="000000"/>
                <w:szCs w:val="21"/>
              </w:rPr>
            </w:r>
            <w:r/>
          </w:p>
        </w:tc>
        <w:tc>
          <w:tcPr>
            <w:tcW w:w="2043" w:type="dxa"/>
            <w:vAlign w:val="center"/>
            <w:textDirection w:val="lrTb"/>
            <w:noWrap w:val="false"/>
          </w:tcPr>
          <w:p>
            <w:pPr>
              <w:pStyle w:val="886"/>
              <w:rPr>
                <w:rFonts w:ascii="宋体" w:hAnsi="宋体"/>
                <w:color w:val="000000"/>
                <w:szCs w:val="21"/>
              </w:rPr>
            </w:pPr>
            <w:r>
              <w:rPr>
                <w:rFonts w:ascii="宋体" w:hAnsi="宋体"/>
                <w:color w:val="000000"/>
                <w:szCs w:val="21"/>
              </w:rPr>
            </w:r>
            <w:r/>
          </w:p>
        </w:tc>
        <w:tc>
          <w:tcPr>
            <w:tcW w:w="1510"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4110" w:type="dxa"/>
            <w:vAlign w:val="center"/>
            <w:textDirection w:val="lrTb"/>
            <w:noWrap w:val="false"/>
          </w:tcPr>
          <w:p>
            <w:pPr>
              <w:pStyle w:val="886"/>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2043" w:type="dxa"/>
            <w:vAlign w:val="center"/>
            <w:textDirection w:val="lrTb"/>
            <w:noWrap w:val="false"/>
          </w:tcPr>
          <w:p>
            <w:pPr>
              <w:pStyle w:val="886"/>
              <w:rPr>
                <w:rFonts w:ascii="宋体" w:hAnsi="宋体"/>
                <w:color w:val="000000"/>
                <w:szCs w:val="21"/>
              </w:rPr>
            </w:pPr>
            <w:r>
              <w:rPr>
                <w:rFonts w:ascii="宋体" w:hAnsi="宋体"/>
                <w:color w:val="000000"/>
                <w:szCs w:val="21"/>
              </w:rPr>
            </w:r>
            <w:r/>
          </w:p>
        </w:tc>
        <w:tc>
          <w:tcPr>
            <w:tcW w:w="1510" w:type="dxa"/>
            <w:vAlign w:val="center"/>
            <w:textDirection w:val="lrTb"/>
            <w:noWrap w:val="false"/>
          </w:tcPr>
          <w:p>
            <w:pPr>
              <w:pStyle w:val="886"/>
              <w:rPr>
                <w:rFonts w:ascii="宋体" w:hAnsi="宋体"/>
                <w:color w:val="000000"/>
                <w:szCs w:val="21"/>
              </w:rPr>
            </w:pPr>
            <w:r>
              <w:rPr>
                <w:rFonts w:ascii="宋体" w:hAnsi="宋体"/>
                <w:color w:val="000000"/>
                <w:szCs w:val="21"/>
              </w:rPr>
            </w:r>
            <w:r/>
          </w:p>
        </w:tc>
      </w:tr>
    </w:tbl>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spacing w:line="600" w:lineRule="exact"/>
        <w:rPr>
          <w:rFonts w:ascii="宋体" w:hAnsi="宋体"/>
          <w:b/>
          <w:bCs/>
          <w:color w:val="000000"/>
          <w:sz w:val="32"/>
          <w:szCs w:val="32"/>
        </w:rPr>
      </w:pPr>
      <w:r>
        <w:rPr>
          <w:rFonts w:ascii="宋体" w:hAnsi="宋体"/>
          <w:b/>
          <w:bCs/>
          <w:color w:val="000000"/>
          <w:sz w:val="32"/>
          <w:szCs w:val="32"/>
        </w:rPr>
      </w:r>
      <w:r/>
    </w:p>
    <w:p>
      <w:pPr>
        <w:pStyle w:val="888"/>
        <w:rPr>
          <w:rFonts w:ascii="宋体" w:hAnsi="宋体" w:eastAsia="宋体"/>
          <w:color w:val="000000"/>
          <w:sz w:val="32"/>
        </w:rPr>
      </w:pPr>
      <w:r/>
      <w:bookmarkStart w:id="63" w:name="_Toc31201"/>
      <w:r>
        <w:rPr>
          <w:rFonts w:hint="eastAsia" w:ascii="宋体" w:hAnsi="宋体" w:eastAsia="宋体"/>
          <w:color w:val="000000"/>
          <w:sz w:val="32"/>
        </w:rPr>
        <w:t xml:space="preserve">三、非实质性响应对照表</w:t>
      </w:r>
      <w:bookmarkEnd w:id="63"/>
      <w:r>
        <w:rPr>
          <w:rFonts w:ascii="宋体" w:hAnsi="宋体" w:eastAsia="宋体"/>
          <w:color w:val="000000"/>
          <w:sz w:val="32"/>
        </w:rPr>
      </w:r>
      <w:r/>
    </w:p>
    <w:p>
      <w:pPr>
        <w:pStyle w:val="886"/>
        <w:rPr>
          <w:rFonts w:ascii="宋体" w:hAnsi="宋体"/>
          <w:b/>
          <w:color w:val="000000"/>
          <w:sz w:val="32"/>
          <w:szCs w:val="32"/>
        </w:rPr>
      </w:pPr>
      <w:r>
        <w:rPr>
          <w:rFonts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886"/>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rPr>
                <w:rFonts w:ascii="宋体" w:hAnsi="宋体" w:cs="宋体"/>
                <w:b/>
                <w:color w:val="000000"/>
                <w:szCs w:val="21"/>
              </w:rPr>
            </w:r>
            <w:r/>
          </w:p>
          <w:p>
            <w:pPr>
              <w:pStyle w:val="886"/>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886"/>
              <w:jc w:val="center"/>
              <w:spacing w:line="240" w:lineRule="atLeast"/>
              <w:rPr>
                <w:rFonts w:ascii="宋体" w:hAnsi="宋体" w:cs="宋体"/>
                <w:b/>
                <w:color w:val="000000"/>
                <w:szCs w:val="21"/>
              </w:rPr>
            </w:pPr>
            <w:r>
              <w:rPr>
                <w:rFonts w:hint="eastAsia" w:ascii="宋体" w:hAnsi="宋体" w:cs="宋体"/>
                <w:b/>
                <w:color w:val="000000"/>
                <w:szCs w:val="21"/>
              </w:rPr>
              <w:t xml:space="preserve">响应情况</w:t>
            </w:r>
            <w:r>
              <w:rPr>
                <w:rFonts w:ascii="宋体" w:hAnsi="宋体" w:cs="宋体"/>
                <w:b/>
                <w:color w:val="000000"/>
                <w:szCs w:val="21"/>
              </w:rPr>
            </w:r>
            <w:r/>
          </w:p>
        </w:tc>
      </w:tr>
      <w:tr>
        <w:trPr>
          <w:trHeight w:val="585"/>
        </w:trPr>
        <w:tc>
          <w:tcPr>
            <w:tcW w:w="646" w:type="dxa"/>
            <w:vAlign w:val="center"/>
            <w:textDirection w:val="lrTb"/>
            <w:noWrap w:val="false"/>
          </w:tcPr>
          <w:p>
            <w:pPr>
              <w:pStyle w:val="886"/>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center"/>
            <w:textDirection w:val="lrTb"/>
            <w:noWrap w:val="false"/>
          </w:tcPr>
          <w:p>
            <w:pPr>
              <w:pStyle w:val="886"/>
              <w:spacing w:line="0" w:lineRule="atLeast"/>
              <w:rPr>
                <w:rFonts w:hint="eastAsia" w:ascii="宋体" w:hAnsi="宋体"/>
                <w:iCs/>
                <w:color w:val="000000"/>
                <w:szCs w:val="21"/>
              </w:rPr>
            </w:pPr>
            <w:r>
              <w:rPr>
                <w:rFonts w:hint="eastAsia" w:ascii="宋体" w:hAnsi="宋体"/>
                <w:iCs/>
                <w:color w:val="000000"/>
                <w:szCs w:val="21"/>
              </w:rPr>
              <w:t xml:space="preserve">《中小企业声明函》</w:t>
            </w:r>
            <w:r>
              <w:rPr>
                <w:rFonts w:hint="eastAsia" w:ascii="宋体" w:hAnsi="宋体"/>
                <w:iCs/>
                <w:color w:val="000000"/>
                <w:szCs w:val="21"/>
              </w:rPr>
            </w:r>
            <w:r/>
          </w:p>
        </w:tc>
        <w:tc>
          <w:tcPr>
            <w:tcW w:w="1680" w:type="dxa"/>
            <w:vAlign w:val="center"/>
            <w:textDirection w:val="lrTb"/>
            <w:noWrap w:val="false"/>
          </w:tcPr>
          <w:p>
            <w:pPr>
              <w:pStyle w:val="886"/>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886"/>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886"/>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886"/>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886"/>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886"/>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886"/>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886"/>
              <w:rPr>
                <w:rFonts w:ascii="宋体" w:hAnsi="宋体"/>
                <w:color w:val="000000"/>
                <w:szCs w:val="21"/>
              </w:rPr>
            </w:pPr>
            <w:r>
              <w:rPr>
                <w:rFonts w:ascii="宋体" w:hAnsi="宋体"/>
                <w:color w:val="000000"/>
                <w:szCs w:val="21"/>
              </w:rPr>
            </w:r>
            <w:r/>
          </w:p>
        </w:tc>
      </w:tr>
    </w:tbl>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6"/>
        <w:rPr>
          <w:color w:val="000000"/>
        </w:rPr>
      </w:pPr>
      <w:r>
        <w:rPr>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center"/>
        <w:spacing w:before="312" w:after="312" w:line="360" w:lineRule="auto"/>
        <w:rPr>
          <w:b/>
          <w:bCs/>
          <w:color w:val="000000"/>
        </w:rPr>
      </w:pPr>
      <w:r>
        <w:rPr>
          <w:rFonts w:hint="eastAsia"/>
          <w:b/>
          <w:bCs/>
          <w:color w:val="000000"/>
        </w:rPr>
        <w:t xml:space="preserve">中小企业声明函（工程、服务）</w:t>
      </w:r>
      <w:r>
        <w:rPr>
          <w:b/>
          <w:bCs/>
          <w:color w:val="000000"/>
        </w:rPr>
      </w:r>
      <w:r/>
    </w:p>
    <w:p>
      <w:pPr>
        <w:pStyle w:val="886"/>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rPr>
      </w:r>
      <w:r/>
    </w:p>
    <w:p>
      <w:pPr>
        <w:pStyle w:val="886"/>
        <w:ind w:firstLine="420"/>
        <w:jc w:val="left"/>
        <w:spacing w:line="360" w:lineRule="auto"/>
        <w:rPr>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b/>
          <w:bCs/>
          <w:color w:val="000000"/>
          <w:u w:val="single"/>
        </w:rPr>
        <w:t xml:space="preserve">（</w:t>
      </w:r>
      <w:r>
        <w:rPr>
          <w:rFonts w:hint="eastAsia"/>
          <w:b/>
          <w:bCs/>
          <w:color w:val="000000"/>
          <w:u w:val="single"/>
          <w:lang w:eastAsia="zh-CN"/>
        </w:rPr>
        <w:t xml:space="preserve">其他未列明行业</w:t>
      </w:r>
      <w:r>
        <w:rPr>
          <w:rFonts w:hint="eastAsia"/>
          <w:b/>
          <w:bCs/>
          <w:color w:val="000000"/>
          <w:u w:val="single"/>
        </w:rPr>
        <w:t xml:space="preserve">）</w:t>
      </w:r>
      <w:r>
        <w:rPr>
          <w:rFonts w:hint="eastAsia" w:ascii="宋体" w:hAnsi="宋体"/>
          <w:b/>
          <w:bCs/>
          <w:color w:val="000000"/>
          <w:u w:val="single"/>
        </w:rPr>
        <w:t xml:space="preserve">（不得对行业类别修改）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rPr>
        <w:fldChar w:fldCharType="begin"/>
      </w:r>
      <w:r>
        <w:rPr>
          <w:color w:val="000000"/>
        </w:rPr>
        <w:instrText xml:space="preserve"> HYPERLINK \l "br1" </w:instrText>
      </w:r>
      <w:r>
        <w:rPr>
          <w:color w:val="000000"/>
        </w:rP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rPr>
          <w:color w:val="000000"/>
          <w:u w:val="single"/>
        </w:rPr>
      </w:r>
      <w:r/>
    </w:p>
    <w:p>
      <w:pPr>
        <w:pStyle w:val="886"/>
        <w:ind w:firstLine="420"/>
        <w:jc w:val="left"/>
        <w:spacing w:line="360" w:lineRule="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b/>
          <w:bCs/>
          <w:color w:val="000000"/>
          <w:u w:val="single"/>
        </w:rPr>
        <w:t xml:space="preserve">（</w:t>
      </w:r>
      <w:r>
        <w:rPr>
          <w:rFonts w:hint="eastAsia"/>
          <w:b/>
          <w:bCs/>
          <w:color w:val="000000"/>
          <w:u w:val="single"/>
          <w:lang w:eastAsia="zh-CN"/>
        </w:rPr>
        <w:t xml:space="preserve">其他未列明行业</w:t>
      </w:r>
      <w:r>
        <w:rPr>
          <w:rFonts w:hint="eastAsia"/>
          <w:b/>
          <w:bCs/>
          <w:color w:val="000000"/>
          <w:u w:val="single"/>
        </w:rPr>
        <w:t xml:space="preserve">）（不得对行业类别修改）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color w:val="000000"/>
          <w:u w:val="single"/>
        </w:rPr>
      </w:r>
      <w:r/>
    </w:p>
    <w:p>
      <w:pPr>
        <w:pStyle w:val="886"/>
        <w:ind w:firstLine="420"/>
        <w:jc w:val="left"/>
        <w:spacing w:line="360" w:lineRule="auto"/>
        <w:rPr>
          <w:color w:val="000000"/>
        </w:rPr>
      </w:pPr>
      <w:r>
        <w:rPr>
          <w:rFonts w:hint="eastAsia"/>
          <w:color w:val="000000"/>
        </w:rPr>
        <w:t xml:space="preserve">……</w:t>
      </w:r>
      <w:r>
        <w:rPr>
          <w:color w:val="000000"/>
        </w:rPr>
      </w:r>
      <w:r/>
    </w:p>
    <w:p>
      <w:pPr>
        <w:pStyle w:val="886"/>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886"/>
        <w:ind w:firstLine="420"/>
        <w:jc w:val="left"/>
        <w:spacing w:line="360" w:lineRule="auto"/>
        <w:rPr>
          <w:color w:val="000000"/>
        </w:rPr>
      </w:pPr>
      <w:r>
        <w:rPr>
          <w:rFonts w:hint="eastAsia"/>
          <w:color w:val="000000"/>
        </w:rPr>
        <w:t xml:space="preserve">本企业对上述声明内容的真实性负责。如有虚假，将依法承担相应责任。</w:t>
      </w:r>
      <w:r>
        <w:rPr>
          <w:color w:val="000000"/>
        </w:rPr>
      </w:r>
      <w:r/>
    </w:p>
    <w:p>
      <w:pPr>
        <w:pStyle w:val="886"/>
        <w:ind w:firstLine="420"/>
        <w:jc w:val="left"/>
        <w:spacing w:line="360" w:lineRule="auto"/>
        <w:rPr>
          <w:color w:val="000000"/>
        </w:rPr>
      </w:pPr>
      <w:r>
        <w:rPr>
          <w:color w:val="000000"/>
        </w:rPr>
      </w:r>
      <w:r/>
    </w:p>
    <w:p>
      <w:pPr>
        <w:pStyle w:val="886"/>
        <w:ind w:firstLine="0"/>
        <w:spacing w:line="360" w:lineRule="auto"/>
        <w:rPr>
          <w:rFonts w:hint="eastAsia" w:ascii="宋体" w:hAnsi="宋体" w:eastAsia="宋体"/>
          <w:color w:val="000000"/>
          <w:lang w:eastAsia="zh-CN"/>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hint="eastAsia" w:ascii="宋体" w:hAnsi="宋体" w:eastAsia="宋体"/>
          <w:color w:val="000000"/>
          <w:lang w:eastAsia="zh-CN"/>
        </w:rPr>
      </w:r>
      <w:r/>
    </w:p>
    <w:p>
      <w:pPr>
        <w:pStyle w:val="886"/>
        <w:spacing w:line="360" w:lineRule="auto"/>
        <w:rPr>
          <w:rFonts w:ascii="宋体" w:hAnsi="宋体"/>
          <w:color w:val="000000"/>
        </w:rPr>
      </w:pPr>
      <w:r>
        <w:rPr>
          <w:rFonts w:hint="eastAsia" w:ascii="宋体" w:hAnsi="宋体"/>
          <w:color w:val="000000"/>
        </w:rPr>
        <w:t xml:space="preserve">    </w:t>
      </w:r>
      <w:r>
        <w:rPr>
          <w:rFonts w:hint="eastAsia" w:ascii="宋体" w:hAnsi="宋体"/>
          <w:color w:val="000000"/>
          <w:lang w:val="en-US" w:eastAsia="zh-CN"/>
        </w:rPr>
        <w:t xml:space="preserve">2</w:t>
      </w:r>
      <w:r>
        <w:rPr>
          <w:rFonts w:hint="eastAsia" w:ascii="宋体" w:hAnsi="宋体"/>
          <w:color w:val="000000"/>
        </w:rPr>
        <w:t xml:space="preserve">、企业声明函请完整填写，中标后将公示。</w:t>
      </w:r>
      <w:r>
        <w:rPr>
          <w:rFonts w:ascii="宋体" w:hAnsi="宋体"/>
          <w:color w:val="000000"/>
        </w:rPr>
      </w:r>
      <w:r/>
    </w:p>
    <w:p>
      <w:pPr>
        <w:pStyle w:val="886"/>
        <w:ind w:firstLine="420"/>
        <w:jc w:val="left"/>
        <w:spacing w:line="360" w:lineRule="auto"/>
        <w:rPr>
          <w:color w:val="000000"/>
        </w:rPr>
      </w:pPr>
      <w:r>
        <w:rPr>
          <w:rFonts w:hint="eastAsia"/>
          <w:color w:val="000000"/>
          <w:lang w:val="en-US" w:eastAsia="zh-CN"/>
        </w:rPr>
        <w:t xml:space="preserve">3</w:t>
      </w:r>
      <w:r>
        <w:rPr>
          <w:rFonts w:hint="eastAsia"/>
          <w:color w:val="000000"/>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rPr>
      </w:r>
      <w:r/>
    </w:p>
    <w:p>
      <w:pPr>
        <w:pStyle w:val="886"/>
        <w:ind w:firstLine="420"/>
        <w:jc w:val="left"/>
        <w:spacing w:line="360" w:lineRule="auto"/>
        <w:rPr>
          <w:color w:val="000000"/>
        </w:rPr>
      </w:pPr>
      <w:r>
        <w:rPr>
          <w:rFonts w:hint="eastAsia"/>
          <w:color w:val="000000"/>
          <w:lang w:val="en-US" w:eastAsia="zh-CN"/>
        </w:rPr>
        <w:t xml:space="preserve">4</w:t>
      </w:r>
      <w:r>
        <w:rPr>
          <w:rFonts w:hint="eastAsia"/>
          <w:color w:val="000000"/>
        </w:rPr>
        <w:t xml:space="preserve">、中小企业不得属于大企业的分支机构，不得存在控股股东为大企业的情形，不得存在与大企业的负责人为同一人的情形。</w:t>
      </w:r>
      <w:r>
        <w:rPr>
          <w:color w:val="000000"/>
        </w:rPr>
      </w:r>
      <w:r/>
    </w:p>
    <w:p>
      <w:pPr>
        <w:pStyle w:val="886"/>
        <w:ind w:firstLine="420"/>
        <w:jc w:val="left"/>
        <w:spacing w:line="360" w:lineRule="auto"/>
        <w:rPr>
          <w:color w:val="000000"/>
        </w:rPr>
      </w:pPr>
      <w:r>
        <w:rPr>
          <w:rFonts w:hint="eastAsia"/>
          <w:color w:val="000000"/>
          <w:lang w:val="en-US" w:eastAsia="zh-CN"/>
        </w:rPr>
        <w:t xml:space="preserve">5</w:t>
      </w:r>
      <w:r>
        <w:rPr>
          <w:rFonts w:hint="eastAsia"/>
          <w:color w:val="000000"/>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886"/>
        <w:ind w:firstLine="4620"/>
        <w:jc w:val="left"/>
        <w:spacing w:line="360" w:lineRule="auto"/>
        <w:rPr>
          <w:color w:val="000000"/>
        </w:rPr>
      </w:pPr>
      <w:r>
        <w:rPr>
          <w:rFonts w:hint="eastAsia"/>
          <w:color w:val="000000"/>
        </w:rPr>
        <w:t xml:space="preserve">企业名称（盖章）：</w:t>
      </w:r>
      <w:r>
        <w:rPr>
          <w:color w:val="000000"/>
        </w:rPr>
      </w:r>
      <w:r/>
    </w:p>
    <w:p>
      <w:pPr>
        <w:pStyle w:val="886"/>
        <w:ind w:firstLine="4620"/>
        <w:jc w:val="left"/>
        <w:spacing w:line="360" w:lineRule="auto"/>
        <w:rPr>
          <w:color w:val="000000"/>
        </w:rPr>
      </w:pPr>
      <w:r>
        <w:rPr>
          <w:rFonts w:hint="eastAsia"/>
          <w:color w:val="000000"/>
        </w:rPr>
        <w:t xml:space="preserve">日 期：</w:t>
      </w:r>
      <w:r>
        <w:rPr>
          <w:color w:val="000000"/>
        </w:rPr>
      </w:r>
      <w:r/>
    </w:p>
    <w:p>
      <w:pPr>
        <w:pStyle w:val="888"/>
        <w:spacing w:before="300" w:after="300" w:line="360" w:lineRule="auto"/>
        <w:widowControl/>
        <w:rPr>
          <w:rFonts w:ascii="宋体" w:hAnsi="宋体" w:eastAsia="宋体"/>
          <w:color w:val="000000"/>
          <w:sz w:val="21"/>
          <w:szCs w:val="21"/>
        </w:rPr>
      </w:pPr>
      <w:r/>
      <w:bookmarkStart w:id="64" w:name="_Toc5519"/>
      <w:r>
        <w:rPr>
          <w:rFonts w:hint="eastAsia" w:ascii="宋体" w:hAnsi="宋体" w:eastAsia="宋体" w:cs="微软雅黑"/>
          <w:bCs w:val="0"/>
          <w:color w:val="000000"/>
          <w:sz w:val="21"/>
          <w:szCs w:val="21"/>
        </w:rPr>
        <w:t xml:space="preserve">中小微企业划型标准 </w:t>
      </w:r>
      <w:bookmarkEnd w:id="64"/>
      <w:r>
        <w:rPr>
          <w:rFonts w:ascii="宋体" w:hAnsi="宋体" w:eastAsia="宋体"/>
          <w:color w:val="000000"/>
          <w:sz w:val="21"/>
          <w:szCs w:val="21"/>
        </w:rPr>
      </w:r>
      <w:r/>
    </w:p>
    <w:p>
      <w:pPr>
        <w:pStyle w:val="912"/>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918"/>
          <w:rFonts w:hint="eastAsia" w:ascii="宋体" w:hAnsi="宋体" w:cs="仿宋"/>
          <w:color w:val="000000"/>
          <w:sz w:val="21"/>
          <w:szCs w:val="21"/>
        </w:rPr>
        <w:t xml:space="preserve">中小微企业划型标准如下：</w:t>
      </w:r>
      <w:r>
        <w:rPr>
          <w:rFonts w:ascii="宋体" w:hAnsi="宋体"/>
          <w:color w:val="000000"/>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2"/>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ind w:firstLine="420"/>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401" w:type="dxa"/>
            <w:vAlign w:val="center"/>
            <w:vMerge w:val="continue"/>
            <w:textDirection w:val="lrTb"/>
            <w:noWrap w:val="false"/>
          </w:tcPr>
          <w:p>
            <w:pPr>
              <w:pStyle w:val="886"/>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rPr>
            </w:pPr>
            <w:r>
              <w:rPr>
                <w:rStyle w:val="918"/>
                <w:rFonts w:hint="eastAsia" w:ascii="宋体" w:hAnsi="宋体" w:cs="仿宋"/>
                <w:color w:val="000000"/>
                <w:sz w:val="21"/>
                <w:szCs w:val="21"/>
              </w:rPr>
              <w:t xml:space="preserve">X＜10</w:t>
            </w:r>
            <w:r>
              <w:rPr>
                <w:rFonts w:ascii="宋体" w:hAnsi="宋体"/>
                <w:color w:val="000000"/>
                <w:sz w:val="21"/>
                <w:szCs w:val="21"/>
              </w:rPr>
            </w:r>
            <w:r/>
          </w:p>
        </w:tc>
      </w:tr>
    </w:tbl>
    <w:p>
      <w:pPr>
        <w:pStyle w:val="912"/>
        <w:ind w:firstLine="810"/>
        <w:spacing w:before="300" w:after="452" w:line="360" w:lineRule="auto"/>
        <w:widowControl/>
        <w:rPr>
          <w:rStyle w:val="918"/>
          <w:rFonts w:ascii="宋体" w:hAnsi="宋体" w:cs="仿宋"/>
          <w:color w:val="000000"/>
          <w:sz w:val="21"/>
          <w:szCs w:val="21"/>
        </w:rPr>
      </w:pPr>
      <w:r>
        <w:rPr>
          <w:rStyle w:val="918"/>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8"/>
          <w:rFonts w:ascii="宋体" w:hAnsi="宋体" w:cs="仿宋"/>
          <w:color w:val="000000"/>
          <w:sz w:val="21"/>
          <w:szCs w:val="21"/>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9"/>
        <w:rPr>
          <w:rStyle w:val="918"/>
          <w:rFonts w:cs="仿宋"/>
          <w:b w:val="0"/>
          <w:color w:val="000000"/>
          <w:sz w:val="21"/>
          <w:szCs w:val="21"/>
        </w:rPr>
      </w:pPr>
      <w:r>
        <w:rPr>
          <w:rStyle w:val="918"/>
          <w:rFonts w:cs="仿宋"/>
          <w:b w:val="0"/>
          <w:color w:val="000000"/>
          <w:sz w:val="21"/>
          <w:szCs w:val="21"/>
        </w:rPr>
      </w:r>
      <w:r/>
    </w:p>
    <w:p>
      <w:pPr>
        <w:pStyle w:val="886"/>
        <w:jc w:val="center"/>
        <w:rPr>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color w:val="000000"/>
        </w:rPr>
      </w:r>
      <w:r/>
    </w:p>
    <w:p>
      <w:pPr>
        <w:pStyle w:val="886"/>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86"/>
        <w:ind w:firstLine="420"/>
        <w:spacing w:line="588" w:lineRule="exact"/>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rPr>
      </w:r>
      <w:r/>
    </w:p>
    <w:p>
      <w:pPr>
        <w:pStyle w:val="886"/>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886"/>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886"/>
        <w:ind w:firstLine="420"/>
        <w:spacing w:line="588" w:lineRule="exact"/>
        <w:rPr>
          <w:rFonts w:ascii="宋体" w:hAnsi="宋体"/>
          <w:color w:val="000000"/>
          <w:szCs w:val="21"/>
        </w:rPr>
      </w:pPr>
      <w:r>
        <w:rPr>
          <w:rFonts w:ascii="宋体" w:hAnsi="宋体"/>
          <w:color w:val="000000"/>
          <w:szCs w:val="21"/>
        </w:rPr>
      </w:r>
      <w:r/>
    </w:p>
    <w:p>
      <w:pPr>
        <w:pStyle w:val="886"/>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（备注：1、供应商如不提供此声明函，价格将不做相应扣除。2、中标供应商为残疾人福利单位的，此声明函将随中标结果同时公告，接受社会监督）</w:t>
      </w:r>
      <w:r>
        <w:rPr>
          <w:rFonts w:ascii="宋体" w:hAnsi="宋体"/>
          <w:color w:val="000000"/>
          <w:szCs w:val="21"/>
        </w:rPr>
      </w:r>
      <w:r/>
    </w:p>
    <w:p>
      <w:pPr>
        <w:pStyle w:val="886"/>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886"/>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886"/>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886"/>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center"/>
        <w:spacing w:line="360" w:lineRule="auto"/>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6"/>
        <w:jc w:val="left"/>
        <w:widowControl/>
        <w:rPr>
          <w:rFonts w:ascii="宋体" w:hAnsi="宋体" w:cs="Arial"/>
          <w:b/>
          <w:bCs/>
          <w:color w:val="000000"/>
        </w:rPr>
      </w:pPr>
      <w:r>
        <w:rPr>
          <w:rFonts w:ascii="宋体" w:hAnsi="宋体" w:cs="Arial"/>
          <w:b/>
          <w:bCs/>
          <w:color w:val="000000"/>
        </w:rPr>
      </w:r>
      <w:r/>
    </w:p>
    <w:p>
      <w:pPr>
        <w:pStyle w:val="888"/>
        <w:ind w:firstLine="3213"/>
        <w:jc w:val="both"/>
        <w:spacing w:line="360" w:lineRule="auto"/>
        <w:rPr>
          <w:rFonts w:hint="eastAsia" w:ascii="宋体" w:hAnsi="宋体" w:eastAsia="宋体" w:cs="宋体"/>
          <w:color w:val="000000"/>
          <w:sz w:val="24"/>
          <w:szCs w:val="20"/>
        </w:rPr>
      </w:pPr>
      <w:r/>
      <w:bookmarkStart w:id="65" w:name="_Toc19960"/>
      <w:r>
        <w:rPr>
          <w:rFonts w:hint="eastAsia" w:ascii="宋体" w:hAnsi="宋体" w:eastAsia="宋体" w:cs="宋体"/>
          <w:bCs w:val="0"/>
          <w:color w:val="000000"/>
          <w:sz w:val="32"/>
          <w:szCs w:val="32"/>
        </w:rPr>
        <w:t xml:space="preserve">四、</w:t>
      </w:r>
      <w:r>
        <w:rPr>
          <w:rFonts w:hint="eastAsia" w:ascii="宋体" w:hAnsi="宋体" w:eastAsia="宋体" w:cs="宋体"/>
          <w:color w:val="000000"/>
          <w:sz w:val="32"/>
          <w:szCs w:val="32"/>
        </w:rPr>
        <w:t xml:space="preserve">开标一览表</w:t>
      </w:r>
      <w:bookmarkEnd w:id="65"/>
      <w:r>
        <w:rPr>
          <w:rFonts w:hint="eastAsia" w:ascii="宋体" w:hAnsi="宋体" w:eastAsia="宋体" w:cs="宋体"/>
          <w:color w:val="000000"/>
          <w:sz w:val="24"/>
          <w:szCs w:val="20"/>
        </w:rPr>
      </w:r>
      <w:r/>
    </w:p>
    <w:p>
      <w:pPr>
        <w:pStyle w:val="886"/>
        <w:ind w:firstLine="480"/>
        <w:spacing w:line="360" w:lineRule="auto"/>
        <w:rPr>
          <w:color w:val="000000"/>
          <w:szCs w:val="21"/>
        </w:rPr>
      </w:pPr>
      <w:r>
        <w:rPr>
          <w:rFonts w:hint="eastAsia" w:ascii="宋体" w:hAnsi="宋体"/>
          <w:color w:val="000000"/>
          <w:szCs w:val="21"/>
        </w:rPr>
        <w:t xml:space="preserve">项目名称：</w:t>
      </w:r>
      <w:r>
        <w:rPr>
          <w:color w:val="000000"/>
          <w:szCs w:val="21"/>
        </w:rPr>
      </w:r>
      <w:r/>
    </w:p>
    <w:p>
      <w:pPr>
        <w:pStyle w:val="886"/>
        <w:ind w:firstLine="480"/>
        <w:spacing w:line="360"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p>
      <w:pPr>
        <w:pStyle w:val="886"/>
        <w:ind w:firstLine="480"/>
        <w:spacing w:line="360" w:lineRule="auto"/>
        <w:rPr>
          <w:rFonts w:ascii="宋体" w:hAnsi="宋体"/>
          <w:color w:val="000000"/>
          <w:szCs w:val="21"/>
        </w:rPr>
      </w:pPr>
      <w:r>
        <w:rPr>
          <w:rFonts w:hint="eastAsia" w:ascii="宋体" w:hAnsi="宋体"/>
          <w:color w:val="000000"/>
          <w:szCs w:val="21"/>
        </w:rPr>
        <w:t xml:space="preserve">分包号(如有)： </w:t>
      </w:r>
      <w:r>
        <w:rPr>
          <w:rFonts w:ascii="宋体" w:hAnsi="宋体"/>
          <w:color w:val="000000"/>
          <w:szCs w:val="21"/>
        </w:rPr>
      </w:r>
      <w:r/>
    </w:p>
    <w:p>
      <w:pPr>
        <w:pStyle w:val="886"/>
        <w:ind w:firstLine="480"/>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7"/>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投标服务或产品名称</w:t>
            </w:r>
            <w:r>
              <w:rPr>
                <w:rFonts w:ascii="宋体" w:hAnsi="宋体" w:eastAsia="宋体" w:cs="宋体"/>
                <w:color w:val="000000"/>
                <w:sz w:val="21"/>
                <w:szCs w:val="21"/>
              </w:rPr>
            </w:r>
            <w:r/>
          </w:p>
        </w:tc>
        <w:tc>
          <w:tcPr>
            <w:tcW w:w="6405" w:type="dxa"/>
            <w:vAlign w:val="center"/>
            <w:textDirection w:val="lrTb"/>
            <w:noWrap w:val="false"/>
          </w:tcPr>
          <w:p>
            <w:pPr>
              <w:pStyle w:val="886"/>
              <w:rPr>
                <w:rFonts w:hint="eastAsia" w:ascii="宋体" w:hAnsi="宋体"/>
                <w:color w:val="000000"/>
                <w:szCs w:val="21"/>
              </w:rPr>
            </w:pPr>
            <w:r>
              <w:rPr>
                <w:rFonts w:hint="eastAsia" w:ascii="宋体" w:hAnsi="宋体" w:cs="宋体"/>
                <w:color w:val="000000"/>
                <w:szCs w:val="21"/>
              </w:rPr>
              <w:t xml:space="preserve">                      </w:t>
            </w:r>
            <w:r>
              <w:rPr>
                <w:rFonts w:hint="eastAsia" w:ascii="宋体" w:hAnsi="宋体"/>
                <w:color w:val="000000"/>
                <w:szCs w:val="21"/>
              </w:rPr>
              <w:t xml:space="preserve">投标总报价</w:t>
            </w:r>
            <w:r>
              <w:rPr>
                <w:rFonts w:hint="eastAsia" w:ascii="宋体" w:hAnsi="宋体"/>
                <w:color w:val="000000"/>
                <w:szCs w:val="21"/>
              </w:rPr>
            </w:r>
            <w:r/>
          </w:p>
        </w:tc>
      </w:tr>
      <w:tr>
        <w:trPr>
          <w:cantSplit/>
          <w:trHeight w:val="1697"/>
        </w:trPr>
        <w:tc>
          <w:tcPr>
            <w:tcW w:w="2481" w:type="dxa"/>
            <w:vAlign w:val="center"/>
            <w:textDirection w:val="lrTb"/>
            <w:noWrap w:val="false"/>
          </w:tcPr>
          <w:p>
            <w:pPr>
              <w:pStyle w:val="897"/>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6405" w:type="dxa"/>
            <w:vAlign w:val="center"/>
            <w:textDirection w:val="lrTb"/>
            <w:noWrap w:val="false"/>
          </w:tcPr>
          <w:p>
            <w:pPr>
              <w:pStyle w:val="939"/>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大写：                       </w:t>
            </w:r>
            <w:r>
              <w:rPr>
                <w:rFonts w:ascii="宋体" w:hAnsi="宋体" w:cs="宋体"/>
                <w:color w:val="000000"/>
                <w:sz w:val="21"/>
                <w:szCs w:val="21"/>
              </w:rPr>
            </w:r>
            <w:r/>
          </w:p>
          <w:p>
            <w:pPr>
              <w:pStyle w:val="939"/>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（人民币：元   ）</w:t>
            </w:r>
            <w:r>
              <w:rPr>
                <w:rFonts w:ascii="宋体" w:hAnsi="宋体" w:cs="宋体"/>
                <w:color w:val="000000"/>
                <w:sz w:val="21"/>
                <w:szCs w:val="21"/>
              </w:rPr>
            </w:r>
            <w:r/>
          </w:p>
        </w:tc>
      </w:tr>
    </w:tbl>
    <w:p>
      <w:pPr>
        <w:pStyle w:val="886"/>
        <w:rPr>
          <w:rFonts w:ascii="宋体" w:hAnsi="宋体"/>
          <w:color w:val="000000"/>
          <w:szCs w:val="21"/>
        </w:rPr>
      </w:pPr>
      <w:r>
        <w:rPr>
          <w:rFonts w:ascii="宋体" w:hAnsi="宋体"/>
          <w:color w:val="000000"/>
          <w:szCs w:val="21"/>
        </w:rPr>
      </w:r>
      <w:r/>
    </w:p>
    <w:p>
      <w:pPr>
        <w:pStyle w:val="886"/>
        <w:ind w:firstLine="480"/>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888"/>
        <w:ind w:firstLine="3213"/>
        <w:jc w:val="both"/>
        <w:rPr>
          <w:rFonts w:ascii="宋体" w:hAnsi="宋体" w:eastAsia="宋体" w:cs="Times New Roman"/>
          <w:bCs w:val="0"/>
          <w:color w:val="000000"/>
          <w:sz w:val="32"/>
          <w:szCs w:val="32"/>
        </w:rPr>
      </w:pPr>
      <w:r>
        <w:rPr>
          <w:rFonts w:ascii="宋体" w:hAnsi="宋体" w:eastAsia="宋体" w:cs="Times New Roman"/>
          <w:bCs w:val="0"/>
          <w:color w:val="000000"/>
          <w:sz w:val="32"/>
          <w:szCs w:val="32"/>
        </w:rPr>
      </w:r>
      <w:r/>
    </w:p>
    <w:p>
      <w:pPr>
        <w:pStyle w:val="893"/>
        <w:ind w:firstLine="640"/>
        <w:rPr>
          <w:rFonts w:ascii="宋体" w:hAnsi="宋体"/>
          <w:color w:val="000000"/>
          <w:sz w:val="32"/>
          <w:szCs w:val="32"/>
        </w:rPr>
      </w:pPr>
      <w:r>
        <w:rPr>
          <w:rFonts w:ascii="宋体" w:hAnsi="宋体"/>
          <w:color w:val="000000"/>
          <w:sz w:val="32"/>
          <w:szCs w:val="32"/>
        </w:rPr>
      </w:r>
      <w:r/>
    </w:p>
    <w:p>
      <w:pPr>
        <w:pStyle w:val="886"/>
        <w:rPr>
          <w:rFonts w:ascii="宋体" w:hAnsi="宋体"/>
          <w:color w:val="000000"/>
          <w:sz w:val="32"/>
          <w:szCs w:val="32"/>
        </w:rPr>
      </w:pPr>
      <w:r>
        <w:rPr>
          <w:rFonts w:ascii="宋体" w:hAnsi="宋体"/>
          <w:color w:val="000000"/>
          <w:sz w:val="32"/>
          <w:szCs w:val="32"/>
        </w:rPr>
      </w:r>
      <w:r/>
    </w:p>
    <w:p>
      <w:pPr>
        <w:pStyle w:val="888"/>
        <w:numPr>
          <w:ilvl w:val="0"/>
          <w:numId w:val="3"/>
        </w:numPr>
        <w:ind w:firstLine="3213"/>
        <w:jc w:val="both"/>
        <w:rPr>
          <w:rFonts w:hint="eastAsia" w:ascii="宋体" w:hAnsi="宋体" w:eastAsia="宋体" w:cs="Times New Roman"/>
          <w:bCs w:val="0"/>
          <w:color w:val="000000"/>
          <w:sz w:val="32"/>
          <w:szCs w:val="32"/>
        </w:rPr>
      </w:pPr>
      <w:r/>
      <w:bookmarkStart w:id="66" w:name="_Toc113352361"/>
      <w:r>
        <w:rPr>
          <w:rFonts w:hint="eastAsia" w:ascii="宋体" w:hAnsi="宋体" w:eastAsia="宋体" w:cs="Times New Roman"/>
          <w:bCs w:val="0"/>
          <w:color w:val="000000"/>
          <w:sz w:val="32"/>
          <w:szCs w:val="32"/>
        </w:rPr>
        <w:br w:type="page" w:clear="all"/>
      </w:r>
      <w:bookmarkStart w:id="67" w:name="_Toc18387"/>
      <w:r>
        <w:rPr>
          <w:rFonts w:hint="eastAsia" w:ascii="宋体" w:hAnsi="宋体" w:eastAsia="宋体" w:cs="Times New Roman"/>
          <w:bCs w:val="0"/>
          <w:color w:val="000000"/>
          <w:sz w:val="32"/>
          <w:szCs w:val="32"/>
        </w:rPr>
        <w:t xml:space="preserve">分项报价表</w:t>
      </w:r>
      <w:bookmarkEnd w:id="66"/>
      <w:r/>
      <w:bookmarkEnd w:id="67"/>
      <w:r>
        <w:rPr>
          <w:rFonts w:hint="eastAsia" w:ascii="宋体" w:hAnsi="宋体" w:eastAsia="宋体" w:cs="Times New Roman"/>
          <w:bCs w:val="0"/>
          <w:color w:val="000000"/>
          <w:sz w:val="32"/>
          <w:szCs w:val="32"/>
        </w:rPr>
      </w:r>
      <w:r/>
    </w:p>
    <w:tbl>
      <w:tblPr>
        <w:tblW w:w="8818" w:type="dxa"/>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项目名称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rPr>
              <w:t xml:space="preserve">单价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总价</w:t>
            </w:r>
            <w:r>
              <w:rPr>
                <w:rFonts w:hint="eastAsia" w:ascii="宋体" w:hAnsi="宋体" w:cs="宋体"/>
                <w:b/>
                <w:bCs/>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60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73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62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79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79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6"/>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合计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6"/>
              <w:rPr>
                <w:rFonts w:hint="eastAsia" w:ascii="宋体" w:hAnsi="宋体" w:cs="宋体"/>
                <w:color w:val="000000"/>
                <w:szCs w:val="21"/>
              </w:rPr>
            </w:pPr>
            <w:r>
              <w:rPr>
                <w:rFonts w:hint="eastAsia" w:ascii="宋体" w:hAnsi="宋体" w:cs="宋体"/>
                <w:color w:val="000000"/>
                <w:szCs w:val="21"/>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pStyle w:val="886"/>
              <w:rPr>
                <w:rFonts w:ascii="宋体" w:hAnsi="宋体" w:cs="宋体"/>
                <w:color w:val="000000"/>
                <w:szCs w:val="21"/>
              </w:rPr>
            </w:pPr>
            <w:r>
              <w:rPr>
                <w:rFonts w:hint="eastAsia" w:ascii="宋体" w:hAnsi="宋体" w:cs="宋体"/>
                <w:b/>
                <w:bCs/>
                <w:color w:val="000000"/>
                <w:szCs w:val="21"/>
                <w:lang w:bidi="ar"/>
              </w:rPr>
              <w:t xml:space="preserve">合计人民币(大写）：             （￥：              元）</w:t>
            </w:r>
            <w:r>
              <w:rPr>
                <w:rFonts w:ascii="宋体" w:hAnsi="宋体" w:cs="宋体"/>
                <w:color w:val="000000"/>
                <w:szCs w:val="21"/>
              </w:rPr>
            </w:r>
            <w:r/>
          </w:p>
        </w:tc>
      </w:tr>
    </w:tbl>
    <w:p>
      <w:pPr>
        <w:pStyle w:val="893"/>
        <w:ind w:firstLine="0"/>
        <w:rPr>
          <w:color w:val="000000"/>
        </w:rPr>
      </w:pPr>
      <w:r>
        <w:rPr>
          <w:color w:val="000000"/>
        </w:rPr>
      </w:r>
      <w:r/>
    </w:p>
    <w:p>
      <w:pPr>
        <w:pStyle w:val="888"/>
        <w:rPr>
          <w:rFonts w:ascii="宋体" w:hAnsi="宋体" w:eastAsia="宋体"/>
          <w:color w:val="000000"/>
          <w:sz w:val="32"/>
        </w:rPr>
      </w:pPr>
      <w:r/>
      <w:bookmarkStart w:id="68" w:name="_Toc24745"/>
      <w:r>
        <w:rPr>
          <w:rFonts w:hint="eastAsia" w:ascii="宋体" w:hAnsi="宋体" w:eastAsia="宋体"/>
          <w:color w:val="000000"/>
          <w:sz w:val="32"/>
        </w:rPr>
        <w:br w:type="page" w:clear="all"/>
      </w:r>
      <w:r>
        <w:rPr>
          <w:rFonts w:hint="eastAsia" w:ascii="宋体" w:hAnsi="宋体" w:eastAsia="宋体"/>
          <w:color w:val="000000"/>
          <w:sz w:val="32"/>
        </w:rPr>
        <w:t xml:space="preserve">六、技术参数响应及偏离表</w:t>
      </w:r>
      <w:bookmarkEnd w:id="68"/>
      <w:r>
        <w:rPr>
          <w:rFonts w:ascii="宋体" w:hAnsi="宋体" w:eastAsia="宋体"/>
          <w:color w:val="000000"/>
          <w:sz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2852"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招标要求</w:t>
            </w:r>
            <w:r>
              <w:rPr>
                <w:rFonts w:ascii="宋体" w:hAnsi="宋体"/>
                <w:color w:val="000000"/>
                <w:szCs w:val="21"/>
              </w:rPr>
            </w:r>
            <w:r/>
          </w:p>
        </w:tc>
        <w:tc>
          <w:tcPr>
            <w:tcW w:w="2852"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投标响应</w:t>
            </w:r>
            <w:r>
              <w:rPr>
                <w:rFonts w:ascii="宋体" w:hAnsi="宋体"/>
                <w:color w:val="000000"/>
                <w:szCs w:val="21"/>
              </w:rPr>
            </w:r>
            <w:r/>
          </w:p>
        </w:tc>
        <w:tc>
          <w:tcPr>
            <w:tcW w:w="1308"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超出、符合或偏离</w:t>
            </w:r>
            <w:r>
              <w:rPr>
                <w:rFonts w:ascii="宋体" w:hAnsi="宋体"/>
                <w:color w:val="000000"/>
                <w:szCs w:val="21"/>
              </w:rPr>
            </w:r>
            <w:r/>
          </w:p>
        </w:tc>
        <w:tc>
          <w:tcPr>
            <w:tcW w:w="1173"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证明材料</w:t>
            </w: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r>
        <w:trPr>
          <w:cantSplit/>
          <w:trHeight w:val="640"/>
        </w:trPr>
        <w:tc>
          <w:tcPr>
            <w:tcW w:w="984"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2852"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308"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c>
          <w:tcPr>
            <w:tcW w:w="1173" w:type="dxa"/>
            <w:vAlign w:val="top"/>
            <w:textDirection w:val="lrTb"/>
            <w:noWrap w:val="false"/>
          </w:tcPr>
          <w:p>
            <w:pPr>
              <w:pStyle w:val="886"/>
              <w:jc w:val="center"/>
              <w:rPr>
                <w:rFonts w:ascii="宋体" w:hAnsi="宋体"/>
                <w:color w:val="000000"/>
                <w:szCs w:val="21"/>
              </w:rPr>
            </w:pPr>
            <w:r>
              <w:rPr>
                <w:rFonts w:ascii="宋体" w:hAnsi="宋体"/>
                <w:color w:val="000000"/>
                <w:szCs w:val="21"/>
              </w:rPr>
            </w:r>
            <w:r/>
          </w:p>
        </w:tc>
      </w:tr>
    </w:tbl>
    <w:p>
      <w:pPr>
        <w:pStyle w:val="886"/>
        <w:rPr>
          <w:rFonts w:ascii="宋体" w:hAnsi="宋体"/>
          <w:color w:val="000000"/>
          <w:sz w:val="24"/>
          <w:szCs w:val="24"/>
        </w:rPr>
      </w:pPr>
      <w:r>
        <w:rPr>
          <w:rFonts w:ascii="宋体" w:hAnsi="宋体"/>
          <w:color w:val="000000"/>
          <w:sz w:val="24"/>
          <w:szCs w:val="24"/>
        </w:rPr>
      </w:r>
      <w:r/>
    </w:p>
    <w:p>
      <w:pPr>
        <w:pStyle w:val="886"/>
        <w:spacing w:line="360" w:lineRule="auto"/>
        <w:rPr>
          <w:rFonts w:ascii="宋体" w:hAnsi="宋体"/>
          <w:color w:val="000000"/>
          <w:sz w:val="24"/>
          <w:szCs w:val="24"/>
        </w:rPr>
      </w:pPr>
      <w:r>
        <w:rPr>
          <w:rFonts w:hint="eastAsia" w:ascii="宋体" w:hAnsi="宋体"/>
          <w:color w:val="000000"/>
          <w:sz w:val="24"/>
          <w:szCs w:val="24"/>
        </w:rPr>
        <w:t xml:space="preserve">注：1、按照技术要求详细填列。</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2、行数不够，可自行添加。</w:t>
      </w:r>
      <w:r>
        <w:rPr>
          <w:rFonts w:ascii="宋体" w:hAnsi="宋体"/>
          <w:color w:val="000000"/>
          <w:sz w:val="24"/>
          <w:szCs w:val="24"/>
        </w:rPr>
      </w:r>
      <w:r/>
    </w:p>
    <w:p>
      <w:pPr>
        <w:pStyle w:val="886"/>
        <w:jc w:val="center"/>
        <w:rPr>
          <w:rFonts w:ascii="黑体" w:hAnsi="Arial" w:eastAsia="黑体"/>
          <w:b/>
          <w:color w:val="000000"/>
          <w:sz w:val="36"/>
        </w:rPr>
      </w:pPr>
      <w:r>
        <w:rPr>
          <w:rFonts w:ascii="黑体" w:hAnsi="Arial" w:eastAsia="黑体"/>
          <w:b/>
          <w:color w:val="000000"/>
          <w:sz w:val="36"/>
        </w:rPr>
      </w:r>
      <w:r/>
    </w:p>
    <w:p>
      <w:pPr>
        <w:pStyle w:val="886"/>
        <w:jc w:val="center"/>
        <w:rPr>
          <w:rFonts w:ascii="黑体" w:hAnsi="Arial" w:eastAsia="黑体"/>
          <w:b/>
          <w:color w:val="000000"/>
          <w:sz w:val="36"/>
        </w:rPr>
      </w:pPr>
      <w:r>
        <w:rPr>
          <w:rFonts w:ascii="黑体" w:hAnsi="Arial" w:eastAsia="黑体"/>
          <w:b/>
          <w:color w:val="000000"/>
          <w:sz w:val="36"/>
        </w:rPr>
      </w:r>
      <w:r/>
    </w:p>
    <w:p>
      <w:pPr>
        <w:pStyle w:val="886"/>
        <w:jc w:val="center"/>
        <w:rPr>
          <w:rFonts w:ascii="黑体" w:hAnsi="Arial" w:eastAsia="黑体"/>
          <w:b/>
          <w:color w:val="000000"/>
          <w:sz w:val="36"/>
        </w:rPr>
      </w:pPr>
      <w:r>
        <w:rPr>
          <w:rFonts w:ascii="黑体" w:hAnsi="Arial" w:eastAsia="黑体"/>
          <w:b/>
          <w:color w:val="000000"/>
          <w:sz w:val="36"/>
        </w:rPr>
      </w:r>
      <w:r/>
    </w:p>
    <w:p>
      <w:pPr>
        <w:pStyle w:val="886"/>
        <w:jc w:val="center"/>
        <w:rPr>
          <w:rFonts w:ascii="黑体" w:hAnsi="Arial" w:eastAsia="黑体"/>
          <w:b/>
          <w:color w:val="000000"/>
          <w:sz w:val="36"/>
        </w:rPr>
      </w:pPr>
      <w:r>
        <w:rPr>
          <w:rFonts w:ascii="黑体" w:hAnsi="Arial" w:eastAsia="黑体"/>
          <w:b/>
          <w:color w:val="000000"/>
          <w:sz w:val="36"/>
        </w:rPr>
      </w:r>
      <w:r/>
    </w:p>
    <w:p>
      <w:pPr>
        <w:pStyle w:val="886"/>
        <w:rPr>
          <w:rFonts w:ascii="黑体" w:hAnsi="Arial" w:eastAsia="黑体"/>
          <w:color w:val="000000"/>
          <w:sz w:val="32"/>
        </w:rPr>
      </w:pPr>
      <w:r>
        <w:rPr>
          <w:rFonts w:ascii="黑体" w:hAnsi="Arial" w:eastAsia="黑体"/>
          <w:color w:val="000000"/>
          <w:sz w:val="32"/>
        </w:rPr>
      </w:r>
      <w:r/>
    </w:p>
    <w:p>
      <w:pPr>
        <w:pStyle w:val="886"/>
        <w:rPr>
          <w:rFonts w:ascii="黑体" w:hAnsi="Arial" w:eastAsia="黑体"/>
          <w:color w:val="000000"/>
          <w:sz w:val="32"/>
        </w:rPr>
      </w:pPr>
      <w:r>
        <w:rPr>
          <w:rFonts w:ascii="黑体" w:hAnsi="Arial" w:eastAsia="黑体"/>
          <w:color w:val="000000"/>
          <w:sz w:val="32"/>
        </w:rPr>
      </w:r>
      <w:r/>
    </w:p>
    <w:p>
      <w:pPr>
        <w:pStyle w:val="886"/>
        <w:rPr>
          <w:rFonts w:ascii="黑体" w:hAnsi="Arial" w:eastAsia="黑体"/>
          <w:color w:val="000000"/>
          <w:sz w:val="32"/>
        </w:rPr>
      </w:pPr>
      <w:r>
        <w:rPr>
          <w:rFonts w:ascii="黑体" w:hAnsi="Arial" w:eastAsia="黑体"/>
          <w:color w:val="000000"/>
          <w:sz w:val="32"/>
        </w:rPr>
      </w:r>
      <w:r/>
    </w:p>
    <w:p>
      <w:pPr>
        <w:pStyle w:val="888"/>
        <w:rPr>
          <w:rFonts w:ascii="宋体" w:hAnsi="宋体" w:eastAsia="宋体" w:cs="Times New Roman"/>
          <w:bCs w:val="0"/>
          <w:color w:val="000000"/>
          <w:sz w:val="32"/>
          <w:szCs w:val="32"/>
        </w:rPr>
      </w:pPr>
      <w:r/>
      <w:bookmarkStart w:id="69" w:name="_Hlt26955054"/>
      <w:r/>
      <w:bookmarkEnd w:id="69"/>
      <w:r/>
      <w:bookmarkStart w:id="70" w:name="_Toc113352363"/>
      <w:r/>
      <w:bookmarkStart w:id="71" w:name="_Toc29665"/>
      <w:r>
        <w:rPr>
          <w:rFonts w:hint="eastAsia" w:ascii="宋体" w:hAnsi="宋体" w:eastAsia="宋体" w:cs="Times New Roman"/>
          <w:bCs w:val="0"/>
          <w:color w:val="000000"/>
          <w:sz w:val="32"/>
          <w:szCs w:val="32"/>
        </w:rPr>
        <w:t xml:space="preserve">七、商务条款响应及偏离表</w:t>
      </w:r>
      <w:bookmarkEnd w:id="70"/>
      <w:r/>
      <w:bookmarkEnd w:id="71"/>
      <w:r>
        <w:rPr>
          <w:rFonts w:ascii="宋体" w:hAnsi="宋体" w:eastAsia="宋体" w:cs="Times New Roman"/>
          <w:bCs w:val="0"/>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项目</w:t>
            </w:r>
            <w:r>
              <w:rPr>
                <w:rFonts w:ascii="仿宋_GB2312" w:hAnsi="宋体" w:eastAsia="仿宋_GB2312"/>
                <w:color w:val="000000"/>
                <w:szCs w:val="21"/>
              </w:rPr>
            </w:r>
            <w:r/>
          </w:p>
        </w:tc>
        <w:tc>
          <w:tcPr>
            <w:tcW w:w="2502"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采购文件要求</w:t>
            </w:r>
            <w:r>
              <w:rPr>
                <w:rFonts w:ascii="仿宋_GB2312" w:hAnsi="宋体" w:eastAsia="仿宋_GB2312"/>
                <w:color w:val="000000"/>
                <w:szCs w:val="21"/>
              </w:rPr>
            </w:r>
            <w:r/>
          </w:p>
        </w:tc>
        <w:tc>
          <w:tcPr>
            <w:tcW w:w="1837"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是否响应</w:t>
            </w:r>
            <w:r>
              <w:rPr>
                <w:rFonts w:ascii="仿宋_GB2312" w:hAnsi="宋体" w:eastAsia="仿宋_GB2312"/>
                <w:color w:val="000000"/>
                <w:szCs w:val="21"/>
              </w:rPr>
            </w:r>
            <w:r/>
          </w:p>
        </w:tc>
        <w:tc>
          <w:tcPr>
            <w:tcW w:w="2563"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供应商的承诺或说明</w:t>
            </w:r>
            <w:r>
              <w:rPr>
                <w:rFonts w:ascii="仿宋_GB2312" w:hAnsi="宋体" w:eastAsia="仿宋_GB2312"/>
                <w:color w:val="000000"/>
                <w:szCs w:val="21"/>
              </w:rPr>
            </w:r>
            <w:r/>
          </w:p>
        </w:tc>
      </w:tr>
      <w:tr>
        <w:trPr>
          <w:trHeight w:val="540"/>
        </w:trPr>
        <w:tc>
          <w:tcPr>
            <w:tcW w:w="1638"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color w:val="000000"/>
                <w:szCs w:val="21"/>
              </w:rPr>
              <w:t xml:space="preserve">服务时间</w:t>
            </w:r>
            <w:r>
              <w:rPr>
                <w:rFonts w:ascii="仿宋_GB2312" w:hAnsi="宋体" w:eastAsia="仿宋_GB2312"/>
                <w:color w:val="000000"/>
                <w:szCs w:val="21"/>
              </w:rPr>
            </w:r>
            <w:r/>
          </w:p>
        </w:tc>
        <w:tc>
          <w:tcPr>
            <w:tcW w:w="2502"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pStyle w:val="886"/>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886"/>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vAlign w:val="top"/>
            <w:textDirection w:val="lrTb"/>
            <w:noWrap w:val="false"/>
          </w:tcPr>
          <w:p>
            <w:pPr>
              <w:pStyle w:val="886"/>
              <w:jc w:val="center"/>
              <w:spacing w:before="156" w:line="360" w:lineRule="auto"/>
              <w:rPr>
                <w:rFonts w:hint="eastAsia" w:ascii="仿宋_GB2312"/>
                <w:color w:val="000000"/>
                <w:szCs w:val="21"/>
              </w:rPr>
            </w:pPr>
            <w:r>
              <w:rPr>
                <w:rFonts w:hint="eastAsia" w:ascii="仿宋_GB2312"/>
                <w:color w:val="000000"/>
                <w:szCs w:val="21"/>
              </w:rPr>
              <w:t xml:space="preserve">服务方式</w:t>
            </w:r>
            <w:r>
              <w:rPr>
                <w:rFonts w:hint="eastAsia" w:ascii="仿宋_GB2312"/>
                <w:color w:val="000000"/>
                <w:szCs w:val="21"/>
              </w:rPr>
            </w:r>
            <w:r/>
          </w:p>
        </w:tc>
        <w:tc>
          <w:tcPr>
            <w:tcW w:w="2502" w:type="dxa"/>
            <w:vAlign w:val="top"/>
            <w:textDirection w:val="lrTb"/>
            <w:noWrap w:val="false"/>
          </w:tcPr>
          <w:p>
            <w:pPr>
              <w:pStyle w:val="886"/>
              <w:spacing w:before="156" w:line="360" w:lineRule="auto"/>
              <w:rPr>
                <w:rFonts w:hint="eastAsia" w:ascii="仿宋_GB2312" w:hAnsi="宋体"/>
                <w:color w:val="000000"/>
                <w:szCs w:val="21"/>
              </w:rPr>
            </w:pPr>
            <w:r>
              <w:rPr>
                <w:rFonts w:hint="eastAsia" w:ascii="仿宋_GB2312" w:hAnsi="宋体"/>
                <w:color w:val="000000"/>
                <w:szCs w:val="21"/>
              </w:rPr>
            </w:r>
            <w:r/>
          </w:p>
        </w:tc>
        <w:tc>
          <w:tcPr>
            <w:tcW w:w="1837" w:type="dxa"/>
            <w:vAlign w:val="top"/>
            <w:textDirection w:val="lrTb"/>
            <w:noWrap w:val="false"/>
          </w:tcPr>
          <w:p>
            <w:pPr>
              <w:pStyle w:val="886"/>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886"/>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vAlign w:val="top"/>
            <w:textDirection w:val="lrTb"/>
            <w:noWrap w:val="false"/>
          </w:tcPr>
          <w:p>
            <w:pPr>
              <w:pStyle w:val="886"/>
              <w:jc w:val="center"/>
              <w:spacing w:before="156" w:line="360" w:lineRule="auto"/>
              <w:rPr>
                <w:rFonts w:hint="eastAsia" w:ascii="仿宋_GB2312"/>
                <w:color w:val="000000"/>
                <w:szCs w:val="21"/>
              </w:rPr>
            </w:pPr>
            <w:r>
              <w:rPr>
                <w:rFonts w:hint="eastAsia" w:ascii="仿宋_GB2312"/>
                <w:color w:val="000000"/>
                <w:szCs w:val="21"/>
              </w:rPr>
              <w:t xml:space="preserve">服务地点</w:t>
            </w:r>
            <w:r>
              <w:rPr>
                <w:rFonts w:hint="eastAsia" w:ascii="仿宋_GB2312"/>
                <w:color w:val="000000"/>
                <w:szCs w:val="21"/>
              </w:rPr>
            </w:r>
            <w:r/>
          </w:p>
        </w:tc>
        <w:tc>
          <w:tcPr>
            <w:tcW w:w="2502" w:type="dxa"/>
            <w:vAlign w:val="top"/>
            <w:textDirection w:val="lrTb"/>
            <w:noWrap w:val="false"/>
          </w:tcPr>
          <w:p>
            <w:pPr>
              <w:pStyle w:val="886"/>
              <w:spacing w:before="156" w:line="360" w:lineRule="auto"/>
              <w:rPr>
                <w:rFonts w:hint="eastAsia" w:ascii="仿宋_GB2312" w:hAnsi="宋体"/>
                <w:color w:val="000000"/>
                <w:szCs w:val="21"/>
              </w:rPr>
            </w:pPr>
            <w:r>
              <w:rPr>
                <w:rFonts w:hint="eastAsia" w:ascii="仿宋_GB2312" w:hAnsi="宋体"/>
                <w:color w:val="000000"/>
                <w:szCs w:val="21"/>
              </w:rPr>
            </w:r>
            <w:r/>
          </w:p>
        </w:tc>
        <w:tc>
          <w:tcPr>
            <w:tcW w:w="1837" w:type="dxa"/>
            <w:vAlign w:val="top"/>
            <w:textDirection w:val="lrTb"/>
            <w:noWrap w:val="false"/>
          </w:tcPr>
          <w:p>
            <w:pPr>
              <w:pStyle w:val="886"/>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886"/>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付款方式</w:t>
            </w:r>
            <w:r>
              <w:rPr>
                <w:rFonts w:ascii="仿宋_GB2312" w:hAnsi="宋体" w:eastAsia="仿宋_GB2312"/>
                <w:color w:val="000000"/>
                <w:szCs w:val="21"/>
              </w:rPr>
            </w:r>
            <w:r/>
          </w:p>
        </w:tc>
        <w:tc>
          <w:tcPr>
            <w:tcW w:w="2502" w:type="dxa"/>
            <w:vAlign w:val="top"/>
            <w:textDirection w:val="lrTb"/>
            <w:noWrap w:val="false"/>
          </w:tcPr>
          <w:p>
            <w:pPr>
              <w:pStyle w:val="886"/>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c>
          <w:tcPr>
            <w:tcW w:w="1638"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其他</w:t>
            </w:r>
            <w:r>
              <w:rPr>
                <w:rFonts w:ascii="仿宋_GB2312" w:hAnsi="宋体" w:eastAsia="仿宋_GB2312"/>
                <w:color w:val="000000"/>
                <w:szCs w:val="21"/>
              </w:rPr>
            </w:r>
            <w:r/>
          </w:p>
        </w:tc>
        <w:tc>
          <w:tcPr>
            <w:tcW w:w="2502"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ascii="仿宋_GB2312" w:hAnsi="宋体" w:eastAsia="仿宋_GB2312"/>
                <w:color w:val="000000"/>
                <w:szCs w:val="21"/>
              </w:rPr>
              <w:t xml:space="preserve">……</w:t>
            </w:r>
            <w:r>
              <w:rPr>
                <w:rFonts w:ascii="仿宋_GB2312" w:hAnsi="宋体" w:eastAsia="仿宋_GB2312"/>
                <w:color w:val="000000"/>
                <w:szCs w:val="21"/>
              </w:rPr>
            </w:r>
            <w:r/>
          </w:p>
        </w:tc>
        <w:tc>
          <w:tcPr>
            <w:tcW w:w="1837"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886"/>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bl>
    <w:p>
      <w:pPr>
        <w:pStyle w:val="886"/>
        <w:spacing w:line="480" w:lineRule="auto"/>
        <w:rPr>
          <w:rFonts w:ascii="仿宋_GB2312" w:hAnsi="Arial"/>
          <w:color w:val="000000"/>
          <w:sz w:val="30"/>
        </w:rPr>
      </w:pPr>
      <w:r>
        <w:rPr>
          <w:rFonts w:ascii="仿宋_GB2312" w:hAnsi="Arial"/>
          <w:color w:val="000000"/>
          <w:sz w:val="30"/>
        </w:rPr>
      </w:r>
      <w:r/>
    </w:p>
    <w:p>
      <w:pPr>
        <w:pStyle w:val="893"/>
        <w:ind w:firstLine="480"/>
        <w:rPr>
          <w:rFonts w:ascii="宋体" w:hAnsi="宋体"/>
          <w:color w:val="000000"/>
          <w:sz w:val="24"/>
        </w:rPr>
      </w:pPr>
      <w:r/>
      <w:bookmarkStart w:id="72" w:name="_Hlt26609389"/>
      <w:r/>
      <w:bookmarkEnd w:id="72"/>
      <w:r/>
      <w:bookmarkStart w:id="73" w:name="_Hlt26955066"/>
      <w:r/>
      <w:bookmarkEnd w:id="73"/>
      <w:r/>
      <w:bookmarkStart w:id="74" w:name="_Hlt26671374"/>
      <w:r/>
      <w:bookmarkEnd w:id="74"/>
      <w:r/>
      <w:bookmarkStart w:id="75" w:name="_Toc462564146"/>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93"/>
        <w:ind w:firstLine="480"/>
        <w:rPr>
          <w:rFonts w:ascii="宋体" w:hAnsi="宋体"/>
          <w:color w:val="000000"/>
          <w:sz w:val="24"/>
        </w:rPr>
      </w:pPr>
      <w:r>
        <w:rPr>
          <w:rFonts w:ascii="宋体" w:hAnsi="宋体"/>
          <w:color w:val="000000"/>
          <w:sz w:val="24"/>
        </w:rPr>
      </w:r>
      <w:r/>
    </w:p>
    <w:p>
      <w:pPr>
        <w:pStyle w:val="886"/>
        <w:jc w:val="left"/>
        <w:widowControl/>
        <w:rPr>
          <w:rFonts w:ascii="宋体" w:hAnsi="宋体"/>
          <w:b/>
          <w:color w:val="000000"/>
        </w:rPr>
      </w:pPr>
      <w:r/>
      <w:bookmarkEnd w:id="75"/>
      <w:r/>
      <w:bookmarkStart w:id="76" w:name="_格式2__法定代表人授权书"/>
      <w:r/>
      <w:bookmarkEnd w:id="76"/>
      <w:r>
        <w:rPr>
          <w:rFonts w:ascii="宋体" w:hAnsi="宋体"/>
          <w:b/>
          <w:color w:val="000000"/>
        </w:rPr>
        <w:br w:type="page" w:clear="all"/>
      </w:r>
      <w:r>
        <w:rPr>
          <w:rFonts w:ascii="宋体" w:hAnsi="宋体"/>
          <w:b/>
          <w:color w:val="000000"/>
        </w:rPr>
      </w:r>
      <w:r/>
    </w:p>
    <w:p>
      <w:pPr>
        <w:pStyle w:val="886"/>
        <w:jc w:val="center"/>
        <w:spacing w:before="312" w:line="360" w:lineRule="auto"/>
        <w:rPr>
          <w:rFonts w:ascii="宋体" w:hAnsi="宋体"/>
          <w:b/>
          <w:color w:val="000000"/>
        </w:rPr>
      </w:pPr>
      <w:r>
        <w:rPr>
          <w:rFonts w:hint="eastAsia" w:ascii="宋体" w:hAnsi="宋体"/>
          <w:b/>
          <w:color w:val="000000"/>
        </w:rPr>
        <w:t xml:space="preserve">主要标的信息（中标后将公示）</w:t>
      </w:r>
      <w:r>
        <w:rPr>
          <w:rFonts w:ascii="宋体" w:hAnsi="宋体"/>
          <w:b/>
          <w:color w:val="000000"/>
        </w:rPr>
      </w:r>
      <w:r/>
    </w:p>
    <w:p>
      <w:pPr>
        <w:pStyle w:val="886"/>
        <w:spacing w:after="312" w:line="360" w:lineRule="auto"/>
        <w:rPr>
          <w:rFonts w:ascii="宋体" w:hAnsi="宋体"/>
          <w:b/>
          <w:color w:val="000000"/>
        </w:rPr>
      </w:pPr>
      <w:r>
        <w:rPr>
          <w:rFonts w:hint="eastAsia" w:ascii="宋体" w:hAnsi="宋体"/>
          <w:color w:val="000000"/>
        </w:rPr>
        <w:t xml:space="preserve">投标人全称：</w:t>
      </w:r>
      <w:r>
        <w:rPr>
          <w:rFonts w:ascii="宋体" w:hAnsi="宋体"/>
          <w:b/>
          <w:color w:val="000000"/>
        </w:rPr>
      </w:r>
      <w:r/>
    </w:p>
    <w:tbl>
      <w:tblPr>
        <w:tblW w:w="88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1"/>
      </w:tblGrid>
      <w:tr>
        <w:trPr/>
        <w:tc>
          <w:tcPr>
            <w:tcW w:w="8891" w:type="dxa"/>
            <w:vAlign w:val="top"/>
            <w:textDirection w:val="lrTb"/>
            <w:noWrap w:val="false"/>
          </w:tcPr>
          <w:p>
            <w:pPr>
              <w:pStyle w:val="886"/>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8891" w:type="dxa"/>
            <w:vAlign w:val="top"/>
            <w:textDirection w:val="lrTb"/>
            <w:noWrap w:val="false"/>
          </w:tcPr>
          <w:p>
            <w:pPr>
              <w:pStyle w:val="886"/>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886"/>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886"/>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886"/>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886"/>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886"/>
        <w:jc w:val="left"/>
        <w:widowControl/>
        <w:rPr>
          <w:rFonts w:ascii="宋体" w:hAnsi="宋体" w:cs="宋体"/>
          <w:color w:val="000000"/>
          <w:sz w:val="24"/>
          <w:szCs w:val="24"/>
        </w:rPr>
      </w:pPr>
      <w:r>
        <w:rPr>
          <w:rFonts w:ascii="宋体" w:hAnsi="宋体" w:cs="宋体"/>
          <w:color w:val="000000"/>
          <w:sz w:val="24"/>
          <w:szCs w:val="24"/>
        </w:rPr>
        <w:br w:type="page" w:clear="all"/>
      </w:r>
      <w:r>
        <w:rPr>
          <w:rFonts w:ascii="宋体" w:hAnsi="宋体" w:cs="宋体"/>
          <w:color w:val="000000"/>
          <w:sz w:val="24"/>
          <w:szCs w:val="24"/>
        </w:rPr>
      </w:r>
      <w:r/>
    </w:p>
    <w:p>
      <w:pPr>
        <w:pStyle w:val="886"/>
        <w:ind w:firstLine="211"/>
        <w:jc w:val="center"/>
        <w:spacing w:line="360" w:lineRule="auto"/>
        <w:rPr>
          <w:rFonts w:ascii="宋体" w:hAnsi="宋体"/>
          <w:b/>
          <w:color w:val="000000"/>
        </w:rPr>
      </w:pPr>
      <w:r>
        <w:rPr>
          <w:rFonts w:hint="eastAsia" w:ascii="宋体" w:hAnsi="宋体"/>
          <w:b/>
          <w:color w:val="000000"/>
        </w:rPr>
        <w:t xml:space="preserve">联合体协议（如有）</w:t>
      </w:r>
      <w:r>
        <w:rPr>
          <w:rFonts w:ascii="宋体" w:hAnsi="宋体"/>
          <w:b/>
          <w:color w:val="000000"/>
        </w:rPr>
      </w:r>
      <w:r/>
    </w:p>
    <w:p>
      <w:pPr>
        <w:pStyle w:val="886"/>
        <w:ind w:firstLine="211"/>
        <w:jc w:val="center"/>
        <w:spacing w:line="360" w:lineRule="auto"/>
        <w:rPr>
          <w:rFonts w:ascii="宋体" w:hAnsi="宋体"/>
          <w:b/>
          <w:color w:val="000000"/>
        </w:rPr>
      </w:pPr>
      <w:r>
        <w:rPr>
          <w:rFonts w:ascii="宋体" w:hAnsi="宋体"/>
          <w:b/>
          <w:color w:val="000000"/>
        </w:rPr>
      </w:r>
      <w:r/>
    </w:p>
    <w:p>
      <w:pPr>
        <w:pStyle w:val="886"/>
        <w:spacing w:line="360" w:lineRule="auto"/>
        <w:rPr>
          <w:rFonts w:ascii="宋体" w:hAnsi="宋体"/>
          <w:color w:val="000000"/>
        </w:rPr>
      </w:pPr>
      <w:r>
        <w:rPr>
          <w:rFonts w:hint="eastAsia" w:ascii="宋体" w:hAnsi="宋体"/>
          <w:color w:val="000000"/>
        </w:rPr>
        <w:t xml:space="preserve">（联合体中各供应商全称）在此达成以下协议：</w:t>
      </w:r>
      <w:r>
        <w:rPr>
          <w:rFonts w:ascii="宋体" w:hAnsi="宋体"/>
          <w:color w:val="000000"/>
        </w:rPr>
      </w:r>
      <w:r/>
    </w:p>
    <w:p>
      <w:pPr>
        <w:pStyle w:val="886"/>
        <w:ind w:firstLine="645"/>
        <w:spacing w:line="360" w:lineRule="auto"/>
        <w:rPr>
          <w:rFonts w:ascii="宋体" w:hAnsi="宋体"/>
          <w:color w:val="000000"/>
        </w:rPr>
      </w:pPr>
      <w:r>
        <w:rPr>
          <w:rFonts w:hint="eastAsia" w:ascii="宋体" w:hAnsi="宋体"/>
          <w:color w:val="000000"/>
        </w:rPr>
        <w:t xml:space="preserve">1、我们自愿组成联合体，参加（代理机构）的采购编号为（项目编号）（项目全称）的政府采购活动。</w:t>
      </w:r>
      <w:r>
        <w:rPr>
          <w:rFonts w:ascii="宋体" w:hAnsi="宋体"/>
          <w:color w:val="000000"/>
        </w:rPr>
      </w:r>
      <w:r/>
    </w:p>
    <w:p>
      <w:pPr>
        <w:pStyle w:val="886"/>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rPr>
      </w:r>
      <w:r/>
    </w:p>
    <w:p>
      <w:pPr>
        <w:pStyle w:val="886"/>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rPr>
          <w:rFonts w:ascii="宋体" w:hAnsi="宋体"/>
          <w:color w:val="000000"/>
        </w:rPr>
      </w:r>
      <w:r/>
    </w:p>
    <w:p>
      <w:pPr>
        <w:pStyle w:val="886"/>
        <w:ind w:firstLine="4620"/>
        <w:spacing w:line="360" w:lineRule="auto"/>
        <w:rPr>
          <w:rFonts w:ascii="宋体" w:hAnsi="宋体"/>
          <w:color w:val="000000"/>
        </w:rPr>
      </w:pPr>
      <w:r>
        <w:rPr>
          <w:rFonts w:hint="eastAsia" w:ascii="宋体" w:hAnsi="宋体"/>
          <w:color w:val="000000"/>
        </w:rPr>
        <w:t xml:space="preserve">所有供应商全称：</w:t>
      </w:r>
      <w:r>
        <w:rPr>
          <w:rFonts w:ascii="宋体" w:hAnsi="宋体"/>
          <w:color w:val="000000"/>
        </w:rPr>
      </w:r>
      <w:r/>
    </w:p>
    <w:p>
      <w:pPr>
        <w:pStyle w:val="886"/>
        <w:ind w:firstLine="645"/>
        <w:spacing w:line="360" w:lineRule="auto"/>
        <w:rPr>
          <w:rFonts w:ascii="宋体" w:hAnsi="宋体"/>
          <w:color w:val="000000"/>
        </w:rPr>
      </w:pPr>
      <w:r>
        <w:rPr>
          <w:rFonts w:hint="eastAsia" w:ascii="宋体" w:hAnsi="宋体"/>
          <w:color w:val="000000"/>
        </w:rPr>
        <w:t xml:space="preserve">                                      法定代表人：  </w:t>
      </w:r>
      <w:r>
        <w:rPr>
          <w:rFonts w:ascii="宋体" w:hAnsi="宋体"/>
          <w:color w:val="000000"/>
        </w:rPr>
      </w:r>
      <w:r/>
    </w:p>
    <w:p>
      <w:pPr>
        <w:pStyle w:val="886"/>
        <w:ind w:firstLine="4620"/>
        <w:spacing w:line="360" w:lineRule="auto"/>
        <w:rPr>
          <w:rFonts w:hint="eastAsia" w:ascii="宋体" w:hAnsi="宋体"/>
          <w:color w:val="000000"/>
        </w:rPr>
      </w:pPr>
      <w:r>
        <w:rPr>
          <w:rFonts w:hint="eastAsia" w:ascii="宋体" w:hAnsi="宋体"/>
          <w:color w:val="000000"/>
        </w:rPr>
        <w:t xml:space="preserve">日期：</w:t>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Verdana">
    <w:panose1 w:val="020B0604030504040204"/>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rPr>
        <w:lang w:val="zh-CN"/>
      </w:rPr>
      <w:fldChar w:fldCharType="end"/>
    </w:r>
    <w:r/>
  </w:p>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Pr>
        <w:rFonts w:hint="eastAsia"/>
        <w:lang w:eastAsia="zh-CN"/>
      </w:rPr>
      <w:t xml:space="preserve">JSZC-321000-SWGC-G2025-0260号</w:t>
    </w:r>
    <w:r>
      <w:rPr>
        <w:rFonts w:hint="eastAsia"/>
      </w:rPr>
      <w:t xml:space="preserve">                                    江苏苏维工程管理有限公司</w:t>
    </w:r>
    <w:r/>
  </w:p>
  <w:p>
    <w:pPr>
      <w:pStyle w:val="9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Fonts w:hint="eastAsia"/>
      </w:rPr>
    </w:pPr>
    <w:r>
      <w:rPr>
        <w:rFonts w:hint="eastAsia"/>
        <w:lang w:eastAsia="zh-CN"/>
      </w:rPr>
      <w:t xml:space="preserve">JSZC-321000-SWGC-G2025-0260号</w:t>
    </w:r>
    <w:r>
      <w:rPr>
        <w:rFonts w:hint="eastAsia"/>
      </w:rPr>
      <w:t xml:space="preserve">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tabs>
        <w:tab w:val="center" w:pos="4153" w:leader="none"/>
        <w:tab w:val="right" w:pos="8306" w:leader="none"/>
      </w:tabs>
      <w:rPr>
        <w:rFonts w:hint="eastAsia"/>
      </w:rPr>
    </w:pPr>
    <w:r>
      <w:rPr>
        <w:rFonts w:hint="eastAsia"/>
        <w:lang w:eastAsia="zh-CN"/>
      </w:rPr>
      <w:t xml:space="preserve">JSZC-321000-SWGC-G2025-0260号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886"/>
        <w:ind w:left="431" w:hanging="431"/>
      </w:pPr>
      <w:rPr>
        <w:rFonts w:cs="Times New Roman"/>
        <w:b/>
        <w:i w:val="0"/>
        <w:iCs w:val="0"/>
        <w:caps w:val="0"/>
        <w:strike w:val="0"/>
        <w:vanish w:val="0"/>
        <w:spacing w:val="0"/>
        <w:position w:val="0"/>
        <w:sz w:val="21"/>
        <w:szCs w:val="32"/>
        <w:u w:val="none"/>
        <w:vertAlign w:val="baseline"/>
      </w:rPr>
    </w:lvl>
    <w:lvl w:ilvl="1">
      <w:start w:val="1"/>
      <w:numFmt w:val="decimal"/>
      <w:isLgl w:val="false"/>
      <w:suff w:val="space"/>
      <w:lvlText w:val="%1.%2"/>
      <w:lvlJc w:val="left"/>
      <w:pPr>
        <w:pStyle w:val="886"/>
        <w:ind w:left="851" w:hanging="567"/>
      </w:pPr>
      <w:rPr>
        <w:rFonts w:ascii="Arial" w:hAnsi="Arial" w:eastAsia="黑体"/>
        <w:b/>
        <w:i w:val="0"/>
        <w:sz w:val="28"/>
        <w:szCs w:val="28"/>
      </w:rPr>
    </w:lvl>
    <w:lvl w:ilvl="2">
      <w:start w:val="1"/>
      <w:numFmt w:val="decimal"/>
      <w:pStyle w:val="948"/>
      <w:isLgl w:val="false"/>
      <w:suff w:val="space"/>
      <w:lvlText w:val="%1.%2.%3"/>
      <w:lvlJc w:val="left"/>
      <w:pPr>
        <w:pStyle w:val="886"/>
        <w:ind w:left="720" w:hanging="720"/>
      </w:pPr>
      <w:rPr>
        <w:rFonts w:ascii="Arial" w:hAnsi="Arial" w:eastAsia="黑体"/>
        <w:b/>
        <w:i w:val="0"/>
        <w:sz w:val="28"/>
        <w:szCs w:val="28"/>
      </w:rPr>
    </w:lvl>
    <w:lvl w:ilvl="3">
      <w:start w:val="1"/>
      <w:numFmt w:val="decimal"/>
      <w:isLgl w:val="false"/>
      <w:suff w:val="space"/>
      <w:lvlText w:val="%1.%2.%3.%4"/>
      <w:lvlJc w:val="left"/>
      <w:pPr>
        <w:pStyle w:val="886"/>
        <w:ind w:left="864" w:hanging="864"/>
      </w:pPr>
      <w:rPr>
        <w:rFonts w:ascii="Arial" w:hAnsi="Arial" w:eastAsia="黑体"/>
        <w:b/>
        <w:i w:val="0"/>
        <w:sz w:val="30"/>
        <w:szCs w:val="30"/>
      </w:rPr>
    </w:lvl>
    <w:lvl w:ilvl="4">
      <w:start w:val="1"/>
      <w:numFmt w:val="decimal"/>
      <w:isLgl w:val="false"/>
      <w:suff w:val="space"/>
      <w:lvlText w:val="%1.%2.%3.%4.%5"/>
      <w:lvlJc w:val="left"/>
      <w:pPr>
        <w:pStyle w:val="886"/>
        <w:ind w:left="1008" w:hanging="1008"/>
      </w:pPr>
      <w:rPr>
        <w:rFonts w:ascii="Arial" w:hAnsi="Arial" w:eastAsia="黑体"/>
        <w:b/>
        <w:i w:val="0"/>
        <w:sz w:val="28"/>
        <w:szCs w:val="28"/>
      </w:rPr>
    </w:lvl>
    <w:lvl w:ilvl="5">
      <w:start w:val="1"/>
      <w:numFmt w:val="decimal"/>
      <w:isLgl w:val="false"/>
      <w:suff w:val="tab"/>
      <w:lvlText w:val="%1.%2.%3.%4.%5.%6"/>
      <w:lvlJc w:val="left"/>
      <w:pPr>
        <w:pStyle w:val="886"/>
        <w:ind w:left="1152" w:hanging="1152"/>
        <w:tabs>
          <w:tab w:val="num" w:pos="1152" w:leader="none"/>
        </w:tabs>
      </w:pPr>
      <w:rPr>
        <w:rFonts w:hint="eastAsia"/>
      </w:rPr>
    </w:lvl>
    <w:lvl w:ilvl="6">
      <w:start w:val="1"/>
      <w:numFmt w:val="decimal"/>
      <w:isLgl w:val="false"/>
      <w:suff w:val="tab"/>
      <w:lvlText w:val="%1.%2.%3.%4.%5.%6.%7"/>
      <w:lvlJc w:val="left"/>
      <w:pPr>
        <w:pStyle w:val="886"/>
        <w:ind w:left="1296" w:hanging="1296"/>
        <w:tabs>
          <w:tab w:val="num" w:pos="1296" w:leader="none"/>
        </w:tabs>
      </w:pPr>
      <w:rPr>
        <w:rFonts w:hint="eastAsia"/>
      </w:rPr>
    </w:lvl>
    <w:lvl w:ilvl="7">
      <w:start w:val="1"/>
      <w:numFmt w:val="decimal"/>
      <w:isLgl w:val="false"/>
      <w:suff w:val="tab"/>
      <w:lvlText w:val="%1.%2.%3.%4.%5.%6.%7.%8"/>
      <w:lvlJc w:val="left"/>
      <w:pPr>
        <w:pStyle w:val="886"/>
        <w:ind w:left="1440" w:hanging="1440"/>
        <w:tabs>
          <w:tab w:val="num" w:pos="1440" w:leader="none"/>
        </w:tabs>
      </w:pPr>
      <w:rPr>
        <w:rFonts w:hint="eastAsia"/>
      </w:rPr>
    </w:lvl>
    <w:lvl w:ilvl="8">
      <w:start w:val="1"/>
      <w:numFmt w:val="decimal"/>
      <w:isLgl w:val="false"/>
      <w:suff w:val="tab"/>
      <w:lvlText w:val="%1.%2.%3.%4.%5.%6.%7.%8.%9"/>
      <w:lvlJc w:val="left"/>
      <w:pPr>
        <w:pStyle w:val="886"/>
        <w:ind w:left="1584" w:hanging="1584"/>
        <w:tabs>
          <w:tab w:val="num" w:pos="1584" w:leader="none"/>
        </w:tabs>
      </w:pPr>
      <w:rPr>
        <w:rFonts w:hint="eastAsia"/>
      </w:rPr>
    </w:lvl>
  </w:abstractNum>
  <w:abstractNum w:abstractNumId="2">
    <w:multiLevelType w:val="hybridMultilevel"/>
    <w:lvl w:ilvl="0">
      <w:start w:val="5"/>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rFonts w:ascii="Calibri" w:hAnsi="Calibri"/>
      <w:sz w:val="21"/>
      <w:szCs w:val="22"/>
      <w:lang w:val="en-US" w:eastAsia="zh-CN" w:bidi="ar-SA"/>
    </w:rPr>
  </w:style>
  <w:style w:type="paragraph" w:styleId="887">
    <w:name w:val="标题 1"/>
    <w:basedOn w:val="886"/>
    <w:next w:val="886"/>
    <w:link w:val="886"/>
    <w:uiPriority w:val="9"/>
    <w:qFormat/>
    <w:pPr>
      <w:keepLines/>
      <w:keepNext/>
      <w:spacing w:before="340" w:after="330" w:line="578" w:lineRule="auto"/>
      <w:outlineLvl w:val="0"/>
    </w:pPr>
    <w:rPr>
      <w:b/>
      <w:bCs/>
      <w:sz w:val="44"/>
      <w:szCs w:val="44"/>
    </w:rPr>
  </w:style>
  <w:style w:type="paragraph" w:styleId="888">
    <w:name w:val="标题 2"/>
    <w:basedOn w:val="886"/>
    <w:next w:val="886"/>
    <w:link w:val="886"/>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886"/>
    <w:link w:val="886"/>
    <w:qFormat/>
    <w:pPr>
      <w:keepLines/>
      <w:keepNext/>
      <w:spacing w:before="260" w:after="260" w:line="416" w:lineRule="auto"/>
      <w:outlineLvl w:val="2"/>
    </w:pPr>
    <w:rPr>
      <w:b/>
      <w:bCs/>
      <w:sz w:val="32"/>
      <w:szCs w:val="32"/>
    </w:rPr>
  </w:style>
  <w:style w:type="character" w:styleId="890">
    <w:name w:val="默认段落字体"/>
    <w:next w:val="890"/>
    <w:link w:val="886"/>
    <w:uiPriority w:val="1"/>
    <w:unhideWhenUsed/>
    <w:qFormat/>
  </w:style>
  <w:style w:type="table" w:styleId="891">
    <w:name w:val="普通表格"/>
    <w:next w:val="891"/>
    <w:link w:val="886"/>
    <w:uiPriority w:val="99"/>
    <w:unhideWhenUsed/>
    <w:qFormat/>
    <w:tblPr/>
  </w:style>
  <w:style w:type="paragraph" w:styleId="892">
    <w:name w:val="目录 7"/>
    <w:basedOn w:val="886"/>
    <w:next w:val="886"/>
    <w:link w:val="886"/>
    <w:uiPriority w:val="39"/>
    <w:qFormat/>
    <w:pPr>
      <w:ind w:left="1260"/>
      <w:jc w:val="left"/>
    </w:pPr>
  </w:style>
  <w:style w:type="paragraph" w:styleId="893">
    <w:name w:val="正文缩进"/>
    <w:basedOn w:val="886"/>
    <w:next w:val="893"/>
    <w:link w:val="886"/>
    <w:unhideWhenUsed/>
    <w:qFormat/>
    <w:pPr>
      <w:ind w:firstLine="420"/>
    </w:pPr>
  </w:style>
  <w:style w:type="paragraph" w:styleId="894">
    <w:name w:val="批注文字"/>
    <w:basedOn w:val="886"/>
    <w:next w:val="894"/>
    <w:link w:val="895"/>
    <w:qFormat/>
    <w:pPr>
      <w:jc w:val="left"/>
    </w:pPr>
  </w:style>
  <w:style w:type="character" w:styleId="895">
    <w:name w:val="批注文字 Char"/>
    <w:next w:val="895"/>
    <w:link w:val="894"/>
    <w:rPr>
      <w:rFonts w:ascii="Calibri" w:hAnsi="Calibri"/>
      <w:sz w:val="21"/>
      <w:szCs w:val="22"/>
    </w:rPr>
  </w:style>
  <w:style w:type="paragraph" w:styleId="896">
    <w:name w:val="正文文本 3"/>
    <w:basedOn w:val="886"/>
    <w:next w:val="886"/>
    <w:link w:val="886"/>
    <w:qFormat/>
    <w:pPr>
      <w:spacing w:after="120" w:line="360" w:lineRule="auto"/>
    </w:pPr>
    <w:rPr>
      <w:sz w:val="16"/>
    </w:rPr>
  </w:style>
  <w:style w:type="paragraph" w:styleId="897">
    <w:name w:val="正文文本"/>
    <w:basedOn w:val="886"/>
    <w:next w:val="897"/>
    <w:link w:val="886"/>
    <w:qFormat/>
    <w:rPr>
      <w:rFonts w:ascii="楷体_GB2312" w:hAnsi="Arial" w:eastAsia="楷体_GB2312"/>
      <w:sz w:val="28"/>
      <w:szCs w:val="28"/>
    </w:rPr>
  </w:style>
  <w:style w:type="paragraph" w:styleId="898">
    <w:name w:val="正文文本缩进"/>
    <w:basedOn w:val="886"/>
    <w:next w:val="886"/>
    <w:link w:val="886"/>
    <w:uiPriority w:val="99"/>
    <w:unhideWhenUsed/>
    <w:qFormat/>
    <w:pPr>
      <w:ind w:firstLine="540"/>
      <w:spacing w:line="400" w:lineRule="exact"/>
    </w:pPr>
    <w:rPr>
      <w:sz w:val="24"/>
    </w:rPr>
  </w:style>
  <w:style w:type="paragraph" w:styleId="899">
    <w:name w:val="文本块"/>
    <w:basedOn w:val="886"/>
    <w:next w:val="899"/>
    <w:link w:val="886"/>
    <w:qFormat/>
    <w:pPr>
      <w:ind w:left="700" w:right="700"/>
      <w:spacing w:after="120"/>
    </w:pPr>
  </w:style>
  <w:style w:type="paragraph" w:styleId="900">
    <w:name w:val="索引 4"/>
    <w:basedOn w:val="886"/>
    <w:next w:val="886"/>
    <w:link w:val="886"/>
    <w:uiPriority w:val="99"/>
    <w:unhideWhenUsed/>
    <w:qFormat/>
    <w:pPr>
      <w:ind w:left="600"/>
    </w:pPr>
    <w:rPr>
      <w:rFonts w:ascii="Verdana" w:hAnsi="Verdana"/>
      <w:szCs w:val="20"/>
    </w:rPr>
  </w:style>
  <w:style w:type="paragraph" w:styleId="901">
    <w:name w:val="目录 3"/>
    <w:basedOn w:val="886"/>
    <w:next w:val="886"/>
    <w:link w:val="886"/>
    <w:pPr>
      <w:ind w:left="840"/>
    </w:pPr>
  </w:style>
  <w:style w:type="paragraph" w:styleId="902">
    <w:name w:val="纯文本"/>
    <w:basedOn w:val="886"/>
    <w:next w:val="902"/>
    <w:link w:val="886"/>
    <w:uiPriority w:val="99"/>
    <w:qFormat/>
    <w:rPr>
      <w:rFonts w:ascii="宋体" w:hAnsi="Courier New"/>
      <w:sz w:val="20"/>
      <w:szCs w:val="21"/>
    </w:rPr>
  </w:style>
  <w:style w:type="paragraph" w:styleId="903">
    <w:name w:val="批注框文本"/>
    <w:basedOn w:val="886"/>
    <w:next w:val="903"/>
    <w:link w:val="904"/>
    <w:qFormat/>
    <w:rPr>
      <w:rFonts w:ascii="Times New Roman" w:hAnsi="Times New Roman"/>
      <w:sz w:val="18"/>
      <w:szCs w:val="18"/>
    </w:rPr>
  </w:style>
  <w:style w:type="character" w:styleId="904">
    <w:name w:val="批注框文本 Char"/>
    <w:next w:val="904"/>
    <w:link w:val="903"/>
    <w:qFormat/>
    <w:rPr>
      <w:sz w:val="18"/>
      <w:szCs w:val="18"/>
    </w:rPr>
  </w:style>
  <w:style w:type="paragraph" w:styleId="905">
    <w:name w:val="页脚"/>
    <w:basedOn w:val="886"/>
    <w:next w:val="905"/>
    <w:link w:val="886"/>
    <w:uiPriority w:val="99"/>
    <w:unhideWhenUsed/>
    <w:qFormat/>
    <w:pPr>
      <w:jc w:val="left"/>
      <w:tabs>
        <w:tab w:val="center" w:pos="4153" w:leader="none"/>
        <w:tab w:val="right" w:pos="8306" w:leader="none"/>
      </w:tabs>
    </w:pPr>
    <w:rPr>
      <w:sz w:val="18"/>
      <w:szCs w:val="18"/>
    </w:rPr>
  </w:style>
  <w:style w:type="paragraph" w:styleId="906">
    <w:name w:val="寄信人地址"/>
    <w:basedOn w:val="886"/>
    <w:next w:val="892"/>
    <w:link w:val="886"/>
    <w:uiPriority w:val="99"/>
    <w:unhideWhenUsed/>
    <w:qFormat/>
    <w:rPr>
      <w:rFonts w:ascii="Arial" w:hAnsi="Arial"/>
    </w:rPr>
  </w:style>
  <w:style w:type="paragraph" w:styleId="907">
    <w:name w:val="页眉"/>
    <w:basedOn w:val="886"/>
    <w:next w:val="907"/>
    <w:link w:val="8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8">
    <w:name w:val="目录 1"/>
    <w:basedOn w:val="886"/>
    <w:next w:val="886"/>
    <w:link w:val="886"/>
    <w:uiPriority w:val="39"/>
    <w:unhideWhenUsed/>
    <w:qFormat/>
  </w:style>
  <w:style w:type="paragraph" w:styleId="909">
    <w:name w:val="目录 2"/>
    <w:basedOn w:val="886"/>
    <w:next w:val="886"/>
    <w:link w:val="886"/>
    <w:pPr>
      <w:ind w:left="420"/>
    </w:pPr>
  </w:style>
  <w:style w:type="paragraph" w:styleId="910">
    <w:name w:val="正文文本 2"/>
    <w:basedOn w:val="886"/>
    <w:next w:val="910"/>
    <w:link w:val="886"/>
    <w:qFormat/>
    <w:pPr>
      <w:spacing w:after="120" w:line="480" w:lineRule="auto"/>
    </w:pPr>
  </w:style>
  <w:style w:type="paragraph" w:styleId="911">
    <w:name w:val="信息标题"/>
    <w:basedOn w:val="886"/>
    <w:next w:val="911"/>
    <w:link w:val="88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2">
    <w:name w:val="普通(网站)"/>
    <w:basedOn w:val="886"/>
    <w:next w:val="912"/>
    <w:link w:val="886"/>
    <w:qFormat/>
    <w:rPr>
      <w:rFonts w:ascii="Times New Roman" w:hAnsi="Times New Roman"/>
      <w:sz w:val="24"/>
    </w:rPr>
  </w:style>
  <w:style w:type="paragraph" w:styleId="913">
    <w:name w:val="标题"/>
    <w:basedOn w:val="886"/>
    <w:next w:val="886"/>
    <w:link w:val="886"/>
    <w:qFormat/>
    <w:pPr>
      <w:jc w:val="center"/>
      <w:spacing w:before="240" w:after="60" w:line="360" w:lineRule="auto"/>
      <w:outlineLvl w:val="0"/>
    </w:pPr>
    <w:rPr>
      <w:rFonts w:ascii="宋体" w:hAnsi="宋体"/>
      <w:b/>
      <w:bCs/>
      <w:sz w:val="32"/>
      <w:szCs w:val="32"/>
    </w:rPr>
  </w:style>
  <w:style w:type="paragraph" w:styleId="914">
    <w:name w:val="批注主题"/>
    <w:basedOn w:val="894"/>
    <w:next w:val="894"/>
    <w:link w:val="915"/>
    <w:rPr>
      <w:b/>
      <w:bCs/>
    </w:rPr>
  </w:style>
  <w:style w:type="character" w:styleId="915">
    <w:name w:val="批注主题 Char"/>
    <w:next w:val="915"/>
    <w:link w:val="914"/>
    <w:rPr>
      <w:rFonts w:ascii="Calibri" w:hAnsi="Calibri"/>
      <w:b/>
      <w:bCs/>
      <w:sz w:val="21"/>
      <w:szCs w:val="22"/>
    </w:rPr>
  </w:style>
  <w:style w:type="paragraph" w:styleId="916">
    <w:name w:val="正文首行缩进 2"/>
    <w:basedOn w:val="898"/>
    <w:next w:val="886"/>
    <w:link w:val="886"/>
    <w:qFormat/>
    <w:pPr>
      <w:ind w:firstLine="420"/>
      <w:spacing w:before="100" w:beforeAutospacing="1"/>
    </w:pPr>
    <w:rPr>
      <w:rFonts w:ascii="Times New Roman" w:hAnsi="Times New Roman" w:eastAsia="宋体"/>
      <w:sz w:val="20"/>
      <w:szCs w:val="21"/>
    </w:rPr>
  </w:style>
  <w:style w:type="table" w:styleId="917">
    <w:name w:val="网格型"/>
    <w:basedOn w:val="891"/>
    <w:next w:val="917"/>
    <w:link w:val="886"/>
    <w:uiPriority w:val="59"/>
    <w:qFormat/>
    <w:tblPr/>
  </w:style>
  <w:style w:type="character" w:styleId="918">
    <w:name w:val="要点"/>
    <w:next w:val="918"/>
    <w:link w:val="886"/>
    <w:qFormat/>
    <w:rPr>
      <w:b/>
    </w:rPr>
  </w:style>
  <w:style w:type="character" w:styleId="919">
    <w:name w:val="超链接"/>
    <w:next w:val="919"/>
    <w:link w:val="886"/>
    <w:qFormat/>
    <w:rPr>
      <w:color w:val="0000ff"/>
      <w:u w:val="single"/>
    </w:rPr>
  </w:style>
  <w:style w:type="character" w:styleId="920">
    <w:name w:val="批注引用"/>
    <w:next w:val="920"/>
    <w:link w:val="886"/>
    <w:qFormat/>
    <w:rPr>
      <w:sz w:val="21"/>
      <w:szCs w:val="21"/>
    </w:rPr>
  </w:style>
  <w:style w:type="paragraph" w:styleId="921">
    <w:name w:val="首行缩进"/>
    <w:basedOn w:val="886"/>
    <w:next w:val="921"/>
    <w:link w:val="886"/>
    <w:qFormat/>
    <w:pPr>
      <w:ind w:firstLine="420"/>
      <w:spacing w:line="360" w:lineRule="auto"/>
    </w:pPr>
  </w:style>
  <w:style w:type="paragraph" w:styleId="922">
    <w:name w:val="Default"/>
    <w:next w:val="886"/>
    <w:link w:val="886"/>
    <w:qFormat/>
    <w:pPr>
      <w:widowControl w:val="off"/>
    </w:pPr>
    <w:rPr>
      <w:rFonts w:ascii="黑体" w:eastAsia="黑体"/>
      <w:lang w:val="en-US" w:eastAsia="zh-CN" w:bidi="ar-SA"/>
    </w:rPr>
  </w:style>
  <w:style w:type="paragraph" w:styleId="923">
    <w:name w:val="正文首行缩进 21"/>
    <w:basedOn w:val="924"/>
    <w:next w:val="886"/>
    <w:link w:val="886"/>
    <w:qFormat/>
    <w:pPr>
      <w:ind w:firstLine="420"/>
    </w:pPr>
  </w:style>
  <w:style w:type="paragraph" w:styleId="924">
    <w:name w:val="正文文本缩进1"/>
    <w:basedOn w:val="925"/>
    <w:next w:val="886"/>
    <w:link w:val="886"/>
    <w:uiPriority w:val="99"/>
    <w:unhideWhenUsed/>
    <w:qFormat/>
    <w:pPr>
      <w:ind w:firstLine="540"/>
      <w:spacing w:line="400" w:lineRule="exact"/>
    </w:pPr>
    <w:rPr>
      <w:sz w:val="24"/>
    </w:rPr>
  </w:style>
  <w:style w:type="paragraph" w:styleId="925">
    <w:name w:val="正文11"/>
    <w:next w:val="923"/>
    <w:link w:val="886"/>
    <w:qFormat/>
    <w:pPr>
      <w:jc w:val="both"/>
      <w:widowControl w:val="off"/>
    </w:pPr>
    <w:rPr>
      <w:sz w:val="21"/>
      <w:szCs w:val="22"/>
      <w:lang w:val="en-US" w:eastAsia="zh-CN" w:bidi="ar-SA"/>
    </w:rPr>
  </w:style>
  <w:style w:type="paragraph" w:styleId="926">
    <w:name w:val="正文（缩进）"/>
    <w:basedOn w:val="886"/>
    <w:next w:val="927"/>
    <w:link w:val="886"/>
    <w:qFormat/>
    <w:pPr>
      <w:ind w:firstLine="480"/>
      <w:spacing w:before="156" w:after="156"/>
    </w:pPr>
  </w:style>
  <w:style w:type="paragraph" w:styleId="927">
    <w:name w:val="Char Char Char Char Char Char Char Char Char"/>
    <w:basedOn w:val="886"/>
    <w:next w:val="928"/>
    <w:link w:val="886"/>
    <w:uiPriority w:val="99"/>
    <w:qFormat/>
    <w:pPr>
      <w:ind w:left="360" w:firstLine="5784"/>
    </w:pPr>
  </w:style>
  <w:style w:type="paragraph" w:styleId="928">
    <w:name w:val="正文文本 21"/>
    <w:basedOn w:val="886"/>
    <w:next w:val="929"/>
    <w:link w:val="886"/>
    <w:uiPriority w:val="99"/>
    <w:qFormat/>
    <w:pPr>
      <w:ind w:left="720" w:firstLine="5680"/>
      <w:widowControl/>
    </w:pPr>
  </w:style>
  <w:style w:type="paragraph" w:styleId="929">
    <w:name w:val="默认段落字体 Para Char Char Char Char Char Char Char"/>
    <w:basedOn w:val="886"/>
    <w:next w:val="930"/>
    <w:link w:val="886"/>
    <w:uiPriority w:val="99"/>
    <w:qFormat/>
    <w:pPr>
      <w:ind w:firstLine="200"/>
    </w:pPr>
    <w:rPr>
      <w:rFonts w:cs="Arial"/>
    </w:rPr>
  </w:style>
  <w:style w:type="paragraph" w:styleId="930">
    <w:name w:val="样式 首行缩进:  2 字符"/>
    <w:basedOn w:val="886"/>
    <w:next w:val="931"/>
    <w:link w:val="886"/>
    <w:uiPriority w:val="99"/>
    <w:qFormat/>
    <w:pPr>
      <w:ind w:left="480" w:firstLine="5856"/>
      <w:spacing w:line="360" w:lineRule="auto"/>
    </w:pPr>
  </w:style>
  <w:style w:type="paragraph" w:styleId="931">
    <w:name w:val="样式 段后: 0.25 行"/>
    <w:basedOn w:val="886"/>
    <w:next w:val="932"/>
    <w:link w:val="886"/>
    <w:uiPriority w:val="99"/>
    <w:qFormat/>
    <w:pPr>
      <w:ind w:left="420" w:firstLine="5796"/>
      <w:spacing w:line="300" w:lineRule="auto"/>
      <w:widowControl/>
    </w:pPr>
  </w:style>
  <w:style w:type="paragraph" w:styleId="932">
    <w:name w:val="正文 New New New New New New New New New New New New New New"/>
    <w:next w:val="933"/>
    <w:link w:val="886"/>
    <w:uiPriority w:val="99"/>
    <w:qFormat/>
    <w:pPr>
      <w:ind w:firstLine="2048"/>
      <w:jc w:val="both"/>
      <w:widowControl w:val="off"/>
    </w:pPr>
    <w:rPr>
      <w:rFonts w:ascii="Calibri" w:hAnsi="Calibri"/>
      <w:lang w:val="en-US" w:eastAsia="zh-CN" w:bidi="ar-SA"/>
    </w:rPr>
  </w:style>
  <w:style w:type="paragraph" w:styleId="933">
    <w:name w:val="目录 91"/>
    <w:basedOn w:val="886"/>
    <w:next w:val="886"/>
    <w:link w:val="886"/>
    <w:semiHidden/>
    <w:qFormat/>
    <w:pPr>
      <w:ind w:left="3360"/>
    </w:pPr>
  </w:style>
  <w:style w:type="paragraph" w:styleId="934">
    <w:name w:val="段"/>
    <w:basedOn w:val="935"/>
    <w:next w:val="886"/>
    <w:link w:val="886"/>
    <w:qFormat/>
    <w:pPr>
      <w:ind w:firstLine="200"/>
      <w:widowControl/>
    </w:pPr>
    <w:rPr>
      <w:sz w:val="20"/>
    </w:rPr>
  </w:style>
  <w:style w:type="paragraph" w:styleId="935">
    <w:name w:val="正文1"/>
    <w:basedOn w:val="886"/>
    <w:next w:val="936"/>
    <w:link w:val="886"/>
    <w:qFormat/>
    <w:pPr>
      <w:jc w:val="left"/>
      <w:spacing w:line="360" w:lineRule="atLeast"/>
    </w:pPr>
    <w:rPr>
      <w:rFonts w:ascii="宋体" w:hAnsi="Calibri" w:eastAsia="宋体" w:cs="Times New Roman"/>
      <w:sz w:val="24"/>
      <w:szCs w:val="20"/>
    </w:rPr>
  </w:style>
  <w:style w:type="paragraph" w:styleId="936">
    <w:name w:val="正文文本1"/>
    <w:basedOn w:val="935"/>
    <w:next w:val="937"/>
    <w:link w:val="886"/>
    <w:qFormat/>
    <w:pPr>
      <w:spacing w:after="120"/>
    </w:pPr>
    <w:rPr>
      <w:lang w:eastAsia="en-US"/>
    </w:rPr>
  </w:style>
  <w:style w:type="paragraph" w:styleId="937">
    <w:name w:val="一级条标题"/>
    <w:basedOn w:val="938"/>
    <w:next w:val="934"/>
    <w:link w:val="88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8">
    <w:name w:val="章标题"/>
    <w:next w:val="886"/>
    <w:link w:val="88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9">
    <w:name w:val="普通正文"/>
    <w:basedOn w:val="886"/>
    <w:next w:val="939"/>
    <w:link w:val="886"/>
    <w:qFormat/>
    <w:pPr>
      <w:ind w:firstLine="480"/>
      <w:jc w:val="left"/>
      <w:spacing w:before="120" w:after="120" w:line="360" w:lineRule="auto"/>
    </w:pPr>
    <w:rPr>
      <w:rFonts w:ascii="Arial" w:hAnsi="Arial"/>
      <w:sz w:val="24"/>
      <w:szCs w:val="24"/>
    </w:rPr>
  </w:style>
  <w:style w:type="paragraph" w:styleId="940">
    <w:name w:val="正文空2格  1."/>
    <w:basedOn w:val="886"/>
    <w:next w:val="940"/>
    <w:link w:val="886"/>
    <w:qFormat/>
    <w:pPr>
      <w:ind w:firstLine="480"/>
    </w:pPr>
    <w:rPr>
      <w:rFonts w:cs="宋体"/>
      <w:sz w:val="28"/>
      <w:szCs w:val="20"/>
    </w:rPr>
  </w:style>
  <w:style w:type="paragraph" w:styleId="941">
    <w:name w:val="纯文本1"/>
    <w:basedOn w:val="925"/>
    <w:next w:val="941"/>
    <w:link w:val="886"/>
    <w:qFormat/>
    <w:rPr>
      <w:rFonts w:ascii="宋体" w:hAnsi="Courier New"/>
      <w:sz w:val="20"/>
      <w:szCs w:val="20"/>
    </w:rPr>
  </w:style>
  <w:style w:type="paragraph" w:styleId="942">
    <w:name w:val="列出段落"/>
    <w:basedOn w:val="886"/>
    <w:next w:val="942"/>
    <w:link w:val="886"/>
    <w:uiPriority w:val="99"/>
    <w:qFormat/>
    <w:pPr>
      <w:ind w:firstLine="420"/>
    </w:pPr>
    <w:rPr>
      <w:rFonts w:ascii="Times New Roman" w:hAnsi="Times New Roman" w:eastAsia="宋体" w:cs="Times New Roman"/>
      <w:szCs w:val="21"/>
    </w:rPr>
  </w:style>
  <w:style w:type="paragraph" w:styleId="943">
    <w:name w:val="修订"/>
    <w:next w:val="943"/>
    <w:link w:val="886"/>
    <w:uiPriority w:val="99"/>
    <w:unhideWhenUsed/>
    <w:rPr>
      <w:rFonts w:ascii="Calibri" w:hAnsi="Calibri"/>
      <w:sz w:val="21"/>
      <w:szCs w:val="22"/>
      <w:lang w:val="en-US" w:eastAsia="zh-CN" w:bidi="ar-SA"/>
    </w:rPr>
  </w:style>
  <w:style w:type="paragraph" w:styleId="944">
    <w:name w:val="Char"/>
    <w:basedOn w:val="886"/>
    <w:next w:val="944"/>
    <w:link w:val="886"/>
    <w:qFormat/>
    <w:pPr>
      <w:ind w:firstLine="200"/>
      <w:tabs>
        <w:tab w:val="left" w:pos="360" w:leader="none"/>
      </w:tabs>
    </w:pPr>
    <w:rPr>
      <w:rFonts w:ascii="Times New Roman" w:hAnsi="Times New Roman"/>
      <w:sz w:val="28"/>
      <w:szCs w:val="30"/>
    </w:rPr>
  </w:style>
  <w:style w:type="paragraph" w:styleId="945">
    <w:name w:val="正文缩进1"/>
    <w:basedOn w:val="886"/>
    <w:next w:val="945"/>
    <w:link w:val="886"/>
    <w:unhideWhenUsed/>
    <w:qFormat/>
    <w:pPr>
      <w:ind w:firstLine="420"/>
    </w:pPr>
    <w:rPr>
      <w:rFonts w:ascii="Calibri" w:hAnsi="Calibri" w:eastAsia="宋体" w:cs="Times New Roman"/>
    </w:rPr>
  </w:style>
  <w:style w:type="table" w:styleId="946">
    <w:name w:val="网格型1"/>
    <w:basedOn w:val="947"/>
    <w:next w:val="946"/>
    <w:link w:val="886"/>
    <w:uiPriority w:val="59"/>
    <w:qFormat/>
    <w:tblPr/>
  </w:style>
  <w:style w:type="table" w:styleId="947">
    <w:name w:val="普通表格1"/>
    <w:next w:val="947"/>
    <w:link w:val="886"/>
    <w:uiPriority w:val="99"/>
    <w:unhideWhenUsed/>
    <w:qFormat/>
    <w:rPr>
      <w:lang w:val="en-US" w:eastAsia="zh-CN" w:bidi="ar-SA"/>
    </w:rPr>
    <w:tblPr/>
  </w:style>
  <w:style w:type="paragraph" w:styleId="948">
    <w:name w:val="标题 31"/>
    <w:basedOn w:val="886"/>
    <w:next w:val="886"/>
    <w:link w:val="886"/>
    <w:qFormat/>
    <w:pPr>
      <w:numPr>
        <w:ilvl w:val="2"/>
        <w:numId w:val="1"/>
      </w:numPr>
      <w:jc w:val="left"/>
      <w:keepLines/>
      <w:keepNext/>
      <w:outlineLvl w:val="2"/>
    </w:pPr>
    <w:rPr>
      <w:rFonts w:ascii="Arial" w:hAnsi="Arial" w:eastAsia="黑体"/>
      <w:b/>
      <w:bCs/>
      <w:sz w:val="30"/>
      <w:szCs w:val="32"/>
      <w:lang w:eastAsia="en-US"/>
    </w:rPr>
  </w:style>
  <w:style w:type="character" w:styleId="949" w:default="1">
    <w:name w:val="Default Paragraph Font"/>
    <w:uiPriority w:val="1"/>
    <w:semiHidden/>
    <w:unhideWhenUsed/>
  </w:style>
  <w:style w:type="numbering" w:styleId="950" w:default="1">
    <w:name w:val="No List"/>
    <w:uiPriority w:val="99"/>
    <w:semiHidden/>
    <w:unhideWhenUsed/>
  </w:style>
  <w:style w:type="table" w:styleId="9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阮玉婷</cp:lastModifiedBy>
  <cp:revision>6</cp:revision>
  <dcterms:created xsi:type="dcterms:W3CDTF">2025-06-04T11:53:00Z</dcterms:created>
  <dcterms:modified xsi:type="dcterms:W3CDTF">2025-11-28T06:37:25Z</dcterms:modified>
</cp:coreProperties>
</file>